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5A6997" w14:textId="6BB0B1CD" w:rsidR="00266768" w:rsidRPr="00AA13C8" w:rsidRDefault="00266768" w:rsidP="00CE5A7B">
      <w:pPr>
        <w:jc w:val="center"/>
        <w:rPr>
          <w:b/>
          <w:lang w:val="en-US"/>
        </w:rPr>
      </w:pPr>
      <w:proofErr w:type="gramStart"/>
      <w:r w:rsidRPr="00AA13C8">
        <w:rPr>
          <w:b/>
          <w:lang w:val="en-US"/>
        </w:rPr>
        <w:t xml:space="preserve">Novel model of viscoelasticity for </w:t>
      </w:r>
      <w:proofErr w:type="spellStart"/>
      <w:r w:rsidR="009368EB" w:rsidRPr="00AA13C8">
        <w:rPr>
          <w:b/>
          <w:lang w:val="en-US"/>
        </w:rPr>
        <w:t>iEAP</w:t>
      </w:r>
      <w:proofErr w:type="spellEnd"/>
      <w:r w:rsidRPr="00AA13C8">
        <w:rPr>
          <w:b/>
          <w:lang w:val="en-US"/>
        </w:rPr>
        <w:t xml:space="preserve"> actuators.</w:t>
      </w:r>
      <w:proofErr w:type="gramEnd"/>
    </w:p>
    <w:p w14:paraId="15C36AEC" w14:textId="77777777" w:rsidR="004874A5" w:rsidRPr="00AA13C8" w:rsidRDefault="004874A5" w:rsidP="00CE5A7B">
      <w:pPr>
        <w:jc w:val="center"/>
        <w:rPr>
          <w:lang w:val="en-US"/>
        </w:rPr>
      </w:pPr>
      <w:proofErr w:type="spellStart"/>
      <w:r w:rsidRPr="00AA13C8">
        <w:rPr>
          <w:lang w:val="en-US"/>
        </w:rPr>
        <w:t>Veix</w:t>
      </w:r>
      <w:proofErr w:type="spellEnd"/>
      <w:r w:rsidRPr="00AA13C8">
        <w:rPr>
          <w:lang w:val="en-US"/>
        </w:rPr>
        <w:t xml:space="preserve">, </w:t>
      </w:r>
      <w:proofErr w:type="spellStart"/>
      <w:r w:rsidRPr="00AA13C8">
        <w:rPr>
          <w:lang w:val="en-US"/>
        </w:rPr>
        <w:t>Punn</w:t>
      </w:r>
      <w:proofErr w:type="spellEnd"/>
      <w:r w:rsidRPr="00AA13C8">
        <w:rPr>
          <w:lang w:val="en-US"/>
        </w:rPr>
        <w:t xml:space="preserve">, </w:t>
      </w:r>
      <w:proofErr w:type="spellStart"/>
      <w:r w:rsidRPr="00AA13C8">
        <w:rPr>
          <w:lang w:val="en-US"/>
        </w:rPr>
        <w:t>Alvo</w:t>
      </w:r>
      <w:proofErr w:type="spellEnd"/>
    </w:p>
    <w:p w14:paraId="04E98B93" w14:textId="77777777" w:rsidR="004874A5" w:rsidRPr="00AA13C8" w:rsidRDefault="004874A5" w:rsidP="004874A5">
      <w:pPr>
        <w:rPr>
          <w:lang w:val="en-US"/>
        </w:rPr>
      </w:pPr>
    </w:p>
    <w:p w14:paraId="0849E071" w14:textId="1ACFFD33" w:rsidR="00426F8A" w:rsidRPr="00AA13C8" w:rsidRDefault="004874A5" w:rsidP="00D85271">
      <w:pPr>
        <w:jc w:val="both"/>
        <w:rPr>
          <w:lang w:val="en-US"/>
        </w:rPr>
      </w:pPr>
      <w:r w:rsidRPr="00AA13C8">
        <w:rPr>
          <w:b/>
          <w:lang w:val="en-US"/>
        </w:rPr>
        <w:t>Abstract</w:t>
      </w:r>
      <w:r w:rsidRPr="00AA13C8">
        <w:rPr>
          <w:lang w:val="en-US"/>
        </w:rPr>
        <w:t xml:space="preserve"> </w:t>
      </w:r>
      <w:r w:rsidR="00426F8A" w:rsidRPr="00AA13C8">
        <w:rPr>
          <w:lang w:val="en-US"/>
        </w:rPr>
        <w:t xml:space="preserve">A non-traditional approach to the elements of the traditional viscoelastic schemes – spring and damper – results with a qualitatively new model of viscoelasticity. The proposed distributed model of ionic </w:t>
      </w:r>
      <w:proofErr w:type="spellStart"/>
      <w:r w:rsidR="00426F8A" w:rsidRPr="00AA13C8">
        <w:rPr>
          <w:lang w:val="en-US"/>
        </w:rPr>
        <w:t>electroactive</w:t>
      </w:r>
      <w:proofErr w:type="spellEnd"/>
      <w:r w:rsidR="00426F8A" w:rsidRPr="00AA13C8">
        <w:rPr>
          <w:lang w:val="en-US"/>
        </w:rPr>
        <w:t xml:space="preserve"> polymer</w:t>
      </w:r>
      <w:r w:rsidR="00D85271" w:rsidRPr="00AA13C8">
        <w:rPr>
          <w:lang w:val="en-US"/>
        </w:rPr>
        <w:t xml:space="preserve"> (</w:t>
      </w:r>
      <w:proofErr w:type="spellStart"/>
      <w:r w:rsidR="00D85271" w:rsidRPr="00AA13C8">
        <w:rPr>
          <w:lang w:val="en-US"/>
        </w:rPr>
        <w:t>iEAP</w:t>
      </w:r>
      <w:proofErr w:type="spellEnd"/>
      <w:r w:rsidR="00D85271" w:rsidRPr="00AA13C8">
        <w:rPr>
          <w:lang w:val="en-US"/>
        </w:rPr>
        <w:t>)</w:t>
      </w:r>
      <w:r w:rsidR="00426F8A" w:rsidRPr="00AA13C8">
        <w:rPr>
          <w:lang w:val="en-US"/>
        </w:rPr>
        <w:t xml:space="preserve"> actuators </w:t>
      </w:r>
      <w:r w:rsidR="00D85271" w:rsidRPr="00AA13C8">
        <w:rPr>
          <w:lang w:val="en-US"/>
        </w:rPr>
        <w:t xml:space="preserve">takes into account the superposition principle and </w:t>
      </w:r>
      <w:r w:rsidR="00426F8A" w:rsidRPr="00AA13C8">
        <w:rPr>
          <w:lang w:val="en-US"/>
        </w:rPr>
        <w:t xml:space="preserve">describes perfectly their </w:t>
      </w:r>
      <w:r w:rsidR="00D85271" w:rsidRPr="00AA13C8">
        <w:rPr>
          <w:lang w:val="en-US"/>
        </w:rPr>
        <w:t xml:space="preserve">back-relaxation after </w:t>
      </w:r>
      <w:r w:rsidR="00426F8A" w:rsidRPr="00AA13C8">
        <w:rPr>
          <w:lang w:val="en-US"/>
        </w:rPr>
        <w:t xml:space="preserve">actuation forward. The experiments carried out with three </w:t>
      </w:r>
      <w:r w:rsidR="00D85271" w:rsidRPr="00AA13C8">
        <w:rPr>
          <w:lang w:val="en-US"/>
        </w:rPr>
        <w:t xml:space="preserve">actuators </w:t>
      </w:r>
      <w:r w:rsidR="00426F8A" w:rsidRPr="00AA13C8">
        <w:rPr>
          <w:lang w:val="en-US"/>
        </w:rPr>
        <w:t xml:space="preserve">of different electrode and membrane materials show excellent </w:t>
      </w:r>
      <w:r w:rsidR="00D85271" w:rsidRPr="00AA13C8">
        <w:rPr>
          <w:lang w:val="en-US"/>
        </w:rPr>
        <w:t>accordance with the model</w:t>
      </w:r>
      <w:r w:rsidR="00426F8A" w:rsidRPr="00AA13C8">
        <w:rPr>
          <w:lang w:val="en-US"/>
        </w:rPr>
        <w:t>.</w:t>
      </w:r>
    </w:p>
    <w:p w14:paraId="17DD0B93" w14:textId="2851200A" w:rsidR="004874A5" w:rsidRPr="00AA13C8" w:rsidRDefault="00BF7FF1" w:rsidP="004874A5">
      <w:pPr>
        <w:rPr>
          <w:b/>
          <w:lang w:val="en-US"/>
        </w:rPr>
      </w:pPr>
      <w:r w:rsidRPr="00AA13C8">
        <w:rPr>
          <w:b/>
          <w:lang w:val="en-US"/>
        </w:rPr>
        <w:t>1. Introduction</w:t>
      </w:r>
    </w:p>
    <w:p w14:paraId="1611D531" w14:textId="4C2508DA" w:rsidR="004874A5" w:rsidRPr="00AA13C8" w:rsidRDefault="004874A5" w:rsidP="00CE5A7B">
      <w:pPr>
        <w:jc w:val="both"/>
        <w:rPr>
          <w:lang w:val="en-US"/>
        </w:rPr>
      </w:pPr>
      <w:r w:rsidRPr="00AA13C8">
        <w:rPr>
          <w:lang w:val="en-US"/>
        </w:rPr>
        <w:t xml:space="preserve">Already since the very first reports </w:t>
      </w:r>
      <w:r w:rsidR="00305BF9" w:rsidRPr="00AA13C8">
        <w:rPr>
          <w:lang w:val="en-US"/>
        </w:rPr>
        <w:t xml:space="preserve">concerning </w:t>
      </w:r>
      <w:r w:rsidRPr="00AA13C8">
        <w:rPr>
          <w:lang w:val="en-US"/>
        </w:rPr>
        <w:t xml:space="preserve">the </w:t>
      </w:r>
      <w:r w:rsidR="00305BF9" w:rsidRPr="00AA13C8">
        <w:rPr>
          <w:lang w:val="en-US"/>
        </w:rPr>
        <w:t xml:space="preserve">bending </w:t>
      </w:r>
      <w:r w:rsidRPr="00AA13C8">
        <w:rPr>
          <w:lang w:val="en-US"/>
        </w:rPr>
        <w:t xml:space="preserve">ionic </w:t>
      </w:r>
      <w:proofErr w:type="spellStart"/>
      <w:r w:rsidRPr="00AA13C8">
        <w:rPr>
          <w:lang w:val="en-US"/>
        </w:rPr>
        <w:t>electroactive</w:t>
      </w:r>
      <w:proofErr w:type="spellEnd"/>
      <w:r w:rsidRPr="00AA13C8">
        <w:rPr>
          <w:lang w:val="en-US"/>
        </w:rPr>
        <w:t xml:space="preserve"> polymer</w:t>
      </w:r>
      <w:r w:rsidR="009368EB" w:rsidRPr="00AA13C8">
        <w:rPr>
          <w:lang w:val="en-US"/>
        </w:rPr>
        <w:t xml:space="preserve"> (</w:t>
      </w:r>
      <w:proofErr w:type="spellStart"/>
      <w:r w:rsidR="009368EB" w:rsidRPr="00AA13C8">
        <w:rPr>
          <w:lang w:val="en-US"/>
        </w:rPr>
        <w:t>i</w:t>
      </w:r>
      <w:r w:rsidR="00A06701" w:rsidRPr="00AA13C8">
        <w:rPr>
          <w:lang w:val="en-US"/>
        </w:rPr>
        <w:t>EAP</w:t>
      </w:r>
      <w:proofErr w:type="spellEnd"/>
      <w:r w:rsidR="00A06701" w:rsidRPr="00AA13C8">
        <w:rPr>
          <w:lang w:val="en-US"/>
        </w:rPr>
        <w:t>)</w:t>
      </w:r>
      <w:r w:rsidRPr="00AA13C8">
        <w:rPr>
          <w:lang w:val="en-US"/>
        </w:rPr>
        <w:t xml:space="preserve"> actuators, </w:t>
      </w:r>
      <w:r w:rsidR="00FA6BC1" w:rsidRPr="00AA13C8">
        <w:rPr>
          <w:lang w:val="en-US"/>
        </w:rPr>
        <w:t xml:space="preserve">the </w:t>
      </w:r>
      <w:r w:rsidRPr="00AA13C8">
        <w:rPr>
          <w:lang w:val="en-US"/>
        </w:rPr>
        <w:t>researchers have described the back-relaxation effect – an actuator excited with DC voltage, instead of holding its bent state, relaxes slowly back towards its initial shape</w:t>
      </w:r>
      <w:r w:rsidR="00C471ED" w:rsidRPr="00AA13C8">
        <w:rPr>
          <w:lang w:val="en-US"/>
        </w:rPr>
        <w:t xml:space="preserve"> </w:t>
      </w:r>
      <w:r w:rsidR="00704342" w:rsidRPr="00AA13C8">
        <w:rPr>
          <w:lang w:val="en-US"/>
        </w:rPr>
        <w:fldChar w:fldCharType="begin"/>
      </w:r>
      <w:r w:rsidR="00704342" w:rsidRPr="00AA13C8">
        <w:rPr>
          <w:lang w:val="en-US"/>
        </w:rPr>
        <w:instrText>ADDIN RW.CITE{{1095 Tiwari, R. 2011; 1029 Bar-Cohen, Yoseph 2004; 1106 Nemat-Nasser, S. 2000; 1107 Nemat-Nasser,Sia 2003}}</w:instrText>
      </w:r>
      <w:r w:rsidR="00704342" w:rsidRPr="00AA13C8">
        <w:rPr>
          <w:lang w:val="en-US"/>
        </w:rPr>
        <w:fldChar w:fldCharType="separate"/>
      </w:r>
      <w:r w:rsidR="00AA13C8">
        <w:rPr>
          <w:lang w:val="en-US"/>
        </w:rPr>
        <w:t>[1-4]</w:t>
      </w:r>
      <w:r w:rsidR="00704342" w:rsidRPr="00AA13C8">
        <w:rPr>
          <w:lang w:val="en-US"/>
        </w:rPr>
        <w:fldChar w:fldCharType="end"/>
      </w:r>
      <w:r w:rsidR="00305BF9" w:rsidRPr="00AA13C8">
        <w:rPr>
          <w:lang w:val="en-US"/>
        </w:rPr>
        <w:t>.</w:t>
      </w:r>
      <w:r w:rsidRPr="00AA13C8">
        <w:rPr>
          <w:lang w:val="en-US"/>
        </w:rPr>
        <w:t xml:space="preserve"> This behavior is common</w:t>
      </w:r>
      <w:r w:rsidR="009368EB" w:rsidRPr="00AA13C8">
        <w:rPr>
          <w:lang w:val="en-US"/>
        </w:rPr>
        <w:t xml:space="preserve">ly treated as a shortcoming of </w:t>
      </w:r>
      <w:proofErr w:type="spellStart"/>
      <w:r w:rsidR="009368EB" w:rsidRPr="00AA13C8">
        <w:rPr>
          <w:lang w:val="en-US"/>
        </w:rPr>
        <w:t>i</w:t>
      </w:r>
      <w:r w:rsidRPr="00AA13C8">
        <w:rPr>
          <w:lang w:val="en-US"/>
        </w:rPr>
        <w:t>EAP</w:t>
      </w:r>
      <w:proofErr w:type="spellEnd"/>
      <w:r w:rsidRPr="00AA13C8">
        <w:rPr>
          <w:lang w:val="en-US"/>
        </w:rPr>
        <w:t xml:space="preserve"> actuators, decreasing their ability to deliver a constant peak force to target, limiting their frequency range, and hindering their exact control</w:t>
      </w:r>
      <w:r w:rsidR="00C471ED" w:rsidRPr="00AA13C8">
        <w:rPr>
          <w:lang w:val="en-US"/>
        </w:rPr>
        <w:t xml:space="preserve"> </w:t>
      </w:r>
      <w:r w:rsidR="00494A0E" w:rsidRPr="00AA13C8">
        <w:rPr>
          <w:lang w:val="en-US"/>
        </w:rPr>
        <w:fldChar w:fldCharType="begin"/>
      </w:r>
      <w:r w:rsidR="00494A0E" w:rsidRPr="00AA13C8">
        <w:rPr>
          <w:lang w:val="en-US"/>
        </w:rPr>
        <w:instrText>ADDIN RW.CITE{{1109 Shan,Yingfeng 2009; 1110 Chen,Zheng 2005}}</w:instrText>
      </w:r>
      <w:r w:rsidR="00494A0E" w:rsidRPr="00AA13C8">
        <w:rPr>
          <w:lang w:val="en-US"/>
        </w:rPr>
        <w:fldChar w:fldCharType="separate"/>
      </w:r>
      <w:r w:rsidR="00AA13C8">
        <w:rPr>
          <w:lang w:val="en-US"/>
        </w:rPr>
        <w:t>[5, 6]</w:t>
      </w:r>
      <w:r w:rsidR="00494A0E" w:rsidRPr="00AA13C8">
        <w:rPr>
          <w:lang w:val="en-US"/>
        </w:rPr>
        <w:fldChar w:fldCharType="end"/>
      </w:r>
      <w:r w:rsidRPr="00AA13C8">
        <w:rPr>
          <w:lang w:val="en-US"/>
        </w:rPr>
        <w:t xml:space="preserve"> There have been several attempts to slower the rate of back-relaxation by choosing an opportune combination of separator, electrodes</w:t>
      </w:r>
      <w:r w:rsidR="00E176B0" w:rsidRPr="00AA13C8">
        <w:rPr>
          <w:lang w:val="en-US"/>
        </w:rPr>
        <w:t>,</w:t>
      </w:r>
      <w:r w:rsidR="00E14424" w:rsidRPr="00AA13C8">
        <w:rPr>
          <w:lang w:val="en-US"/>
        </w:rPr>
        <w:t xml:space="preserve"> </w:t>
      </w:r>
      <w:r w:rsidRPr="00AA13C8">
        <w:rPr>
          <w:lang w:val="en-US"/>
        </w:rPr>
        <w:t xml:space="preserve">mobile ions </w:t>
      </w:r>
      <w:r w:rsidR="00494A0E" w:rsidRPr="00AA13C8">
        <w:rPr>
          <w:lang w:val="en-US"/>
        </w:rPr>
        <w:fldChar w:fldCharType="begin"/>
      </w:r>
      <w:r w:rsidR="00494A0E" w:rsidRPr="00AA13C8">
        <w:rPr>
          <w:lang w:val="en-US"/>
        </w:rPr>
        <w:instrText>ADDIN RW.CITE{{1090 Kim,Doyeon 2006; 1112 Wang,Jin 2006; 1113 Kim,Doyeon 2011; 1091 Sang-Mun Kim 2008}}</w:instrText>
      </w:r>
      <w:r w:rsidR="00494A0E" w:rsidRPr="00AA13C8">
        <w:rPr>
          <w:lang w:val="en-US"/>
        </w:rPr>
        <w:fldChar w:fldCharType="separate"/>
      </w:r>
      <w:r w:rsidR="00AA13C8">
        <w:rPr>
          <w:lang w:val="en-US"/>
        </w:rPr>
        <w:t>[7-10]</w:t>
      </w:r>
      <w:r w:rsidR="00494A0E" w:rsidRPr="00AA13C8">
        <w:rPr>
          <w:lang w:val="en-US"/>
        </w:rPr>
        <w:fldChar w:fldCharType="end"/>
      </w:r>
      <w:r w:rsidR="003E3F14" w:rsidRPr="00AA13C8">
        <w:rPr>
          <w:lang w:val="en-US"/>
        </w:rPr>
        <w:t xml:space="preserve"> or driving signals </w:t>
      </w:r>
      <w:r w:rsidR="00494A0E" w:rsidRPr="00AA13C8">
        <w:rPr>
          <w:lang w:val="en-US"/>
        </w:rPr>
        <w:fldChar w:fldCharType="begin"/>
      </w:r>
      <w:r w:rsidR="00494A0E" w:rsidRPr="00AA13C8">
        <w:rPr>
          <w:lang w:val="en-US"/>
        </w:rPr>
        <w:instrText>ADDIN RW.CITE{{1114 Fleming,Maxwell 2011}}</w:instrText>
      </w:r>
      <w:r w:rsidR="00494A0E" w:rsidRPr="00AA13C8">
        <w:rPr>
          <w:lang w:val="en-US"/>
        </w:rPr>
        <w:fldChar w:fldCharType="separate"/>
      </w:r>
      <w:r w:rsidR="00AA13C8">
        <w:rPr>
          <w:lang w:val="en-US"/>
        </w:rPr>
        <w:t>[11]</w:t>
      </w:r>
      <w:r w:rsidR="00494A0E" w:rsidRPr="00AA13C8">
        <w:rPr>
          <w:lang w:val="en-US"/>
        </w:rPr>
        <w:fldChar w:fldCharType="end"/>
      </w:r>
      <w:r w:rsidR="00C471ED" w:rsidRPr="00AA13C8">
        <w:rPr>
          <w:lang w:val="en-US"/>
        </w:rPr>
        <w:t>, but the issue is still topical.</w:t>
      </w:r>
    </w:p>
    <w:p w14:paraId="3D4F7E8D" w14:textId="56B34D78" w:rsidR="00C93AB8" w:rsidRPr="00AA13C8" w:rsidRDefault="004874A5" w:rsidP="0088516E">
      <w:pPr>
        <w:jc w:val="both"/>
        <w:rPr>
          <w:lang w:val="en-US"/>
        </w:rPr>
      </w:pPr>
      <w:r w:rsidRPr="00AA13C8">
        <w:rPr>
          <w:lang w:val="en-US"/>
        </w:rPr>
        <w:t>Supposedly</w:t>
      </w:r>
      <w:r w:rsidR="00E176B0" w:rsidRPr="00AA13C8">
        <w:rPr>
          <w:lang w:val="en-US"/>
        </w:rPr>
        <w:t>,</w:t>
      </w:r>
      <w:r w:rsidRPr="00AA13C8">
        <w:rPr>
          <w:lang w:val="en-US"/>
        </w:rPr>
        <w:t xml:space="preserve"> the phenomenon of back-relaxation is studied </w:t>
      </w:r>
      <w:r w:rsidR="00921206" w:rsidRPr="00AA13C8">
        <w:rPr>
          <w:lang w:val="en-US"/>
        </w:rPr>
        <w:t xml:space="preserve">almost only </w:t>
      </w:r>
      <w:r w:rsidRPr="00AA13C8">
        <w:rPr>
          <w:lang w:val="en-US"/>
        </w:rPr>
        <w:t>in the case of „old-type</w:t>
      </w:r>
      <w:proofErr w:type="gramStart"/>
      <w:r w:rsidRPr="00AA13C8">
        <w:rPr>
          <w:lang w:val="en-US"/>
        </w:rPr>
        <w:t>“ ionic</w:t>
      </w:r>
      <w:proofErr w:type="gramEnd"/>
      <w:r w:rsidRPr="00AA13C8">
        <w:rPr>
          <w:lang w:val="en-US"/>
        </w:rPr>
        <w:t xml:space="preserve"> polymer-metal composites (IPMC). </w:t>
      </w:r>
      <w:r w:rsidR="002E3BC9" w:rsidRPr="00AA13C8">
        <w:rPr>
          <w:lang w:val="en-US"/>
        </w:rPr>
        <w:t>This</w:t>
      </w:r>
      <w:r w:rsidRPr="00AA13C8">
        <w:rPr>
          <w:lang w:val="en-US"/>
        </w:rPr>
        <w:t xml:space="preserve"> is a wet ion exchange polymer membrane covered with thin metal electrodes on both sides. </w:t>
      </w:r>
      <w:r w:rsidR="005A65B3" w:rsidRPr="00AA13C8">
        <w:rPr>
          <w:lang w:val="en-US"/>
        </w:rPr>
        <w:fldChar w:fldCharType="begin"/>
      </w:r>
      <w:r w:rsidR="005A65B3" w:rsidRPr="00AA13C8">
        <w:rPr>
          <w:lang w:val="en-US"/>
        </w:rPr>
        <w:instrText>ADDIN RW.CITE{{1095 R Tiwari and,E.Garcia 2011}}</w:instrText>
      </w:r>
      <w:r w:rsidR="005A65B3" w:rsidRPr="00AA13C8">
        <w:rPr>
          <w:lang w:val="en-US"/>
        </w:rPr>
        <w:fldChar w:fldCharType="separate"/>
      </w:r>
      <w:r w:rsidR="00AA13C8">
        <w:rPr>
          <w:lang w:val="en-US"/>
        </w:rPr>
        <w:t>[1]</w:t>
      </w:r>
      <w:r w:rsidR="005A65B3" w:rsidRPr="00AA13C8">
        <w:rPr>
          <w:lang w:val="en-US"/>
        </w:rPr>
        <w:fldChar w:fldCharType="end"/>
      </w:r>
      <w:r w:rsidR="002E3BC9" w:rsidRPr="00AA13C8">
        <w:rPr>
          <w:lang w:val="en-US"/>
        </w:rPr>
        <w:t xml:space="preserve"> </w:t>
      </w:r>
      <w:r w:rsidR="00921206" w:rsidRPr="00AA13C8">
        <w:rPr>
          <w:lang w:val="en-US"/>
        </w:rPr>
        <w:t xml:space="preserve">For typical IPMC with platinum electrodes, when a voltage is applied across the thickness direction, the electromechanical transduction occurs due to the motion of the </w:t>
      </w:r>
      <w:proofErr w:type="spellStart"/>
      <w:r w:rsidR="00921206" w:rsidRPr="00AA13C8">
        <w:rPr>
          <w:lang w:val="en-US"/>
        </w:rPr>
        <w:t>cations</w:t>
      </w:r>
      <w:proofErr w:type="spellEnd"/>
      <w:r w:rsidR="00921206" w:rsidRPr="00AA13C8">
        <w:rPr>
          <w:lang w:val="en-US"/>
        </w:rPr>
        <w:t xml:space="preserve"> along with the water molecules. </w:t>
      </w:r>
      <w:r w:rsidRPr="00AA13C8">
        <w:rPr>
          <w:lang w:val="en-US"/>
        </w:rPr>
        <w:t>As a result, one face of IPMC withers and shrinks</w:t>
      </w:r>
      <w:r w:rsidR="00E57ACD" w:rsidRPr="00AA13C8">
        <w:rPr>
          <w:lang w:val="en-US"/>
        </w:rPr>
        <w:t>,</w:t>
      </w:r>
      <w:r w:rsidRPr="00AA13C8">
        <w:rPr>
          <w:lang w:val="en-US"/>
        </w:rPr>
        <w:t xml:space="preserve"> </w:t>
      </w:r>
      <w:r w:rsidR="008431B7" w:rsidRPr="00AA13C8">
        <w:rPr>
          <w:lang w:val="en-US"/>
        </w:rPr>
        <w:t xml:space="preserve">while </w:t>
      </w:r>
      <w:r w:rsidRPr="00AA13C8">
        <w:rPr>
          <w:lang w:val="en-US"/>
        </w:rPr>
        <w:t xml:space="preserve">the opposite face protracts due to </w:t>
      </w:r>
      <w:r w:rsidR="008431B7" w:rsidRPr="00AA13C8">
        <w:rPr>
          <w:lang w:val="en-US"/>
        </w:rPr>
        <w:t xml:space="preserve">the </w:t>
      </w:r>
      <w:r w:rsidRPr="00AA13C8">
        <w:rPr>
          <w:lang w:val="en-US"/>
        </w:rPr>
        <w:t xml:space="preserve">swelling </w:t>
      </w:r>
      <w:r w:rsidR="008431B7" w:rsidRPr="00AA13C8">
        <w:rPr>
          <w:lang w:val="en-US"/>
        </w:rPr>
        <w:t xml:space="preserve">of </w:t>
      </w:r>
      <w:r w:rsidRPr="00AA13C8">
        <w:rPr>
          <w:lang w:val="en-US"/>
        </w:rPr>
        <w:t xml:space="preserve">water and ions. This generates warping of the whole laminate. The resulting fast bending motion toward the cathode is followed by a slow relaxation towards the anode, while IPMC as the whole still remains bent. </w:t>
      </w:r>
      <w:r w:rsidR="00026DF9" w:rsidRPr="00AA13C8">
        <w:rPr>
          <w:lang w:val="en-US"/>
        </w:rPr>
        <w:t xml:space="preserve">If now the input of this actuator is shorted, the actuator performs a sharp movement towards its initial state, but will usually outdistance. The steps of this process are depicted in </w:t>
      </w:r>
      <w:r w:rsidR="00BA61E0" w:rsidRPr="00AA13C8">
        <w:rPr>
          <w:lang w:val="en-US"/>
        </w:rPr>
        <w:t>f</w:t>
      </w:r>
      <w:r w:rsidR="00026DF9" w:rsidRPr="00AA13C8">
        <w:rPr>
          <w:lang w:val="en-US"/>
        </w:rPr>
        <w:t>ig</w:t>
      </w:r>
      <w:r w:rsidR="00BA61E0" w:rsidRPr="00AA13C8">
        <w:rPr>
          <w:lang w:val="en-US"/>
        </w:rPr>
        <w:t>ure</w:t>
      </w:r>
      <w:r w:rsidR="00026DF9" w:rsidRPr="00AA13C8">
        <w:rPr>
          <w:lang w:val="en-US"/>
        </w:rPr>
        <w:t xml:space="preserve"> 1. </w:t>
      </w:r>
      <w:r w:rsidRPr="00AA13C8">
        <w:rPr>
          <w:lang w:val="en-US"/>
        </w:rPr>
        <w:t>The speed of back</w:t>
      </w:r>
      <w:r w:rsidR="005946D6" w:rsidRPr="00AA13C8">
        <w:rPr>
          <w:lang w:val="en-US"/>
        </w:rPr>
        <w:t>-</w:t>
      </w:r>
      <w:r w:rsidRPr="00AA13C8">
        <w:rPr>
          <w:lang w:val="en-US"/>
        </w:rPr>
        <w:t xml:space="preserve">relaxation is reported being dependent on the type of polymer membrane, solvent, </w:t>
      </w:r>
      <w:proofErr w:type="spellStart"/>
      <w:r w:rsidRPr="00AA13C8">
        <w:rPr>
          <w:lang w:val="en-US"/>
        </w:rPr>
        <w:t>cations</w:t>
      </w:r>
      <w:proofErr w:type="spellEnd"/>
      <w:r w:rsidRPr="00AA13C8">
        <w:rPr>
          <w:lang w:val="en-US"/>
        </w:rPr>
        <w:t>, etc.</w:t>
      </w:r>
      <w:r w:rsidR="005A65B3" w:rsidRPr="00AA13C8">
        <w:rPr>
          <w:lang w:val="en-US"/>
        </w:rPr>
        <w:t xml:space="preserve"> </w:t>
      </w:r>
      <w:r w:rsidR="005A65B3" w:rsidRPr="00AA13C8">
        <w:rPr>
          <w:lang w:val="en-US"/>
        </w:rPr>
        <w:fldChar w:fldCharType="begin"/>
      </w:r>
      <w:r w:rsidR="005A65B3" w:rsidRPr="00AA13C8">
        <w:rPr>
          <w:lang w:val="en-US"/>
        </w:rPr>
        <w:instrText>ADDIN RW.CITE{{1094 Nemat-Nasser, S 2006}}</w:instrText>
      </w:r>
      <w:r w:rsidR="005A65B3" w:rsidRPr="00AA13C8">
        <w:rPr>
          <w:lang w:val="en-US"/>
        </w:rPr>
        <w:fldChar w:fldCharType="separate"/>
      </w:r>
      <w:r w:rsidR="00AA13C8">
        <w:rPr>
          <w:lang w:val="en-US"/>
        </w:rPr>
        <w:t>[12]</w:t>
      </w:r>
      <w:r w:rsidR="005A65B3" w:rsidRPr="00AA13C8">
        <w:rPr>
          <w:lang w:val="en-US"/>
        </w:rPr>
        <w:fldChar w:fldCharType="end"/>
      </w:r>
      <w:r w:rsidRPr="00AA13C8">
        <w:rPr>
          <w:lang w:val="en-US"/>
        </w:rPr>
        <w:t>. It is commonly believed that the slow relaxation happens due to the water diffusion out of the strained polymer matrix</w:t>
      </w:r>
      <w:r w:rsidR="005A65B3" w:rsidRPr="00AA13C8">
        <w:rPr>
          <w:lang w:val="en-US"/>
        </w:rPr>
        <w:t xml:space="preserve"> </w:t>
      </w:r>
      <w:r w:rsidR="005A65B3" w:rsidRPr="00AA13C8">
        <w:rPr>
          <w:lang w:val="en-US"/>
        </w:rPr>
        <w:fldChar w:fldCharType="begin"/>
      </w:r>
      <w:r w:rsidR="005A65B3" w:rsidRPr="00AA13C8">
        <w:rPr>
          <w:lang w:val="en-US"/>
        </w:rPr>
        <w:instrText>ADDIN RW.CITE{{1095 R Tiwari and,E.Garcia 2011}}</w:instrText>
      </w:r>
      <w:r w:rsidR="005A65B3" w:rsidRPr="00AA13C8">
        <w:rPr>
          <w:lang w:val="en-US"/>
        </w:rPr>
        <w:fldChar w:fldCharType="separate"/>
      </w:r>
      <w:r w:rsidR="00AA13C8">
        <w:rPr>
          <w:lang w:val="en-US"/>
        </w:rPr>
        <w:t>[1]</w:t>
      </w:r>
      <w:r w:rsidR="005A65B3" w:rsidRPr="00AA13C8">
        <w:rPr>
          <w:lang w:val="en-US"/>
        </w:rPr>
        <w:fldChar w:fldCharType="end"/>
      </w:r>
      <w:r w:rsidRPr="00AA13C8">
        <w:rPr>
          <w:lang w:val="en-US"/>
        </w:rPr>
        <w:t xml:space="preserve">. </w:t>
      </w:r>
      <w:r w:rsidR="0088516E" w:rsidRPr="00AA13C8">
        <w:rPr>
          <w:lang w:val="en-US"/>
        </w:rPr>
        <w:t xml:space="preserve">Most of the proposed electromechanical models describing the behavior of IPMC, just neglect the phenomenon of back-relaxation. </w:t>
      </w:r>
      <w:r w:rsidR="009A6DF8" w:rsidRPr="00AA13C8">
        <w:rPr>
          <w:lang w:val="en-US"/>
        </w:rPr>
        <w:t>The</w:t>
      </w:r>
      <w:r w:rsidR="0088516E" w:rsidRPr="00AA13C8">
        <w:rPr>
          <w:lang w:val="en-US"/>
        </w:rPr>
        <w:t xml:space="preserve"> few exceptions </w:t>
      </w:r>
      <w:r w:rsidR="009A6DF8" w:rsidRPr="00AA13C8">
        <w:rPr>
          <w:lang w:val="en-US"/>
        </w:rPr>
        <w:t>are</w:t>
      </w:r>
      <w:r w:rsidR="0088516E" w:rsidRPr="00AA13C8">
        <w:rPr>
          <w:lang w:val="en-US"/>
        </w:rPr>
        <w:t xml:space="preserve"> presented by </w:t>
      </w:r>
      <w:proofErr w:type="spellStart"/>
      <w:r w:rsidR="0088516E" w:rsidRPr="00AA13C8">
        <w:rPr>
          <w:lang w:val="en-US"/>
        </w:rPr>
        <w:t>Bao</w:t>
      </w:r>
      <w:proofErr w:type="spellEnd"/>
      <w:r w:rsidR="0088516E" w:rsidRPr="00AA13C8">
        <w:rPr>
          <w:lang w:val="en-US"/>
        </w:rPr>
        <w:t xml:space="preserve"> et al.</w:t>
      </w:r>
      <w:r w:rsidR="005A65B3" w:rsidRPr="00AA13C8">
        <w:rPr>
          <w:lang w:val="en-US"/>
        </w:rPr>
        <w:t xml:space="preserve"> </w:t>
      </w:r>
      <w:r w:rsidR="005A65B3" w:rsidRPr="00AA13C8">
        <w:rPr>
          <w:lang w:val="en-US"/>
        </w:rPr>
        <w:fldChar w:fldCharType="begin"/>
      </w:r>
      <w:r w:rsidR="005A65B3" w:rsidRPr="00AA13C8">
        <w:rPr>
          <w:lang w:val="en-US"/>
        </w:rPr>
        <w:instrText>ADDIN RW.CITE{{1079 Bao,X. 2002}}</w:instrText>
      </w:r>
      <w:r w:rsidR="005A65B3" w:rsidRPr="00AA13C8">
        <w:rPr>
          <w:lang w:val="en-US"/>
        </w:rPr>
        <w:fldChar w:fldCharType="separate"/>
      </w:r>
      <w:r w:rsidR="00AA13C8">
        <w:rPr>
          <w:lang w:val="en-US"/>
        </w:rPr>
        <w:t>[13]</w:t>
      </w:r>
      <w:r w:rsidR="005A65B3" w:rsidRPr="00AA13C8">
        <w:rPr>
          <w:lang w:val="en-US"/>
        </w:rPr>
        <w:fldChar w:fldCharType="end"/>
      </w:r>
      <w:r w:rsidR="0088516E" w:rsidRPr="00AA13C8">
        <w:rPr>
          <w:lang w:val="en-US"/>
        </w:rPr>
        <w:t>, proposing the model of IPMC without and with the back-relaxation by adding a separate relaxation time con</w:t>
      </w:r>
      <w:r w:rsidR="000A567F" w:rsidRPr="00AA13C8">
        <w:rPr>
          <w:lang w:val="en-US"/>
        </w:rPr>
        <w:t>stant</w:t>
      </w:r>
      <w:r w:rsidR="009A6DF8" w:rsidRPr="00AA13C8">
        <w:rPr>
          <w:lang w:val="en-US"/>
        </w:rPr>
        <w:t xml:space="preserve">, and the scalable model for the complete actuation response of IPMC </w:t>
      </w:r>
      <w:r w:rsidR="003E3F14" w:rsidRPr="00AA13C8">
        <w:rPr>
          <w:lang w:val="en-US"/>
        </w:rPr>
        <w:t>of</w:t>
      </w:r>
      <w:r w:rsidR="009A6DF8" w:rsidRPr="00AA13C8">
        <w:rPr>
          <w:lang w:val="en-US"/>
        </w:rPr>
        <w:t xml:space="preserve"> </w:t>
      </w:r>
      <w:proofErr w:type="spellStart"/>
      <w:r w:rsidR="009A6DF8" w:rsidRPr="00AA13C8">
        <w:rPr>
          <w:rFonts w:ascii="NimbusRomNo9L-Medi" w:hAnsi="NimbusRomNo9L-Medi" w:cs="NimbusRomNo9L-Medi"/>
          <w:szCs w:val="24"/>
          <w:lang w:val="en-US"/>
        </w:rPr>
        <w:t>McDaid</w:t>
      </w:r>
      <w:proofErr w:type="spellEnd"/>
      <w:r w:rsidR="009A6DF8" w:rsidRPr="00AA13C8">
        <w:rPr>
          <w:lang w:val="en-US"/>
        </w:rPr>
        <w:t xml:space="preserve"> et al. </w:t>
      </w:r>
      <w:r w:rsidR="00494A0E" w:rsidRPr="00AA13C8">
        <w:rPr>
          <w:lang w:val="en-US"/>
        </w:rPr>
        <w:fldChar w:fldCharType="begin"/>
      </w:r>
      <w:r w:rsidR="00494A0E" w:rsidRPr="00AA13C8">
        <w:rPr>
          <w:lang w:val="en-US"/>
        </w:rPr>
        <w:instrText>ADDIN RW.CITE{{1115 McDaid,A.J. 2010}}</w:instrText>
      </w:r>
      <w:r w:rsidR="00494A0E" w:rsidRPr="00AA13C8">
        <w:rPr>
          <w:lang w:val="en-US"/>
        </w:rPr>
        <w:fldChar w:fldCharType="separate"/>
      </w:r>
      <w:r w:rsidR="00AA13C8">
        <w:rPr>
          <w:lang w:val="en-US"/>
        </w:rPr>
        <w:t>[14]</w:t>
      </w:r>
      <w:r w:rsidR="00494A0E" w:rsidRPr="00AA13C8">
        <w:rPr>
          <w:lang w:val="en-US"/>
        </w:rPr>
        <w:fldChar w:fldCharType="end"/>
      </w:r>
    </w:p>
    <w:p w14:paraId="11A27166" w14:textId="77777777" w:rsidR="00C93AB8" w:rsidRPr="00AA13C8" w:rsidRDefault="00C93AB8" w:rsidP="0088516E">
      <w:pPr>
        <w:jc w:val="both"/>
        <w:rPr>
          <w:lang w:val="en-US"/>
        </w:rPr>
      </w:pPr>
    </w:p>
    <w:tbl>
      <w:tblPr>
        <w:tblStyle w:val="TableGrid"/>
        <w:tblW w:w="0" w:type="auto"/>
        <w:tblCellMar>
          <w:left w:w="0" w:type="dxa"/>
          <w:right w:w="0" w:type="dxa"/>
        </w:tblCellMar>
        <w:tblLook w:val="04A0" w:firstRow="1" w:lastRow="0" w:firstColumn="1" w:lastColumn="0" w:noHBand="0" w:noVBand="1"/>
      </w:tblPr>
      <w:tblGrid>
        <w:gridCol w:w="1560"/>
        <w:gridCol w:w="3067"/>
        <w:gridCol w:w="2010"/>
        <w:gridCol w:w="1605"/>
      </w:tblGrid>
      <w:tr w:rsidR="00C93AB8" w:rsidRPr="00AA13C8" w14:paraId="45187E44" w14:textId="77777777" w:rsidTr="005905BA">
        <w:tc>
          <w:tcPr>
            <w:tcW w:w="8242" w:type="dxa"/>
            <w:gridSpan w:val="4"/>
            <w:tcBorders>
              <w:top w:val="nil"/>
              <w:left w:val="nil"/>
              <w:bottom w:val="nil"/>
              <w:right w:val="nil"/>
            </w:tcBorders>
            <w:vAlign w:val="center"/>
          </w:tcPr>
          <w:p w14:paraId="735954D6" w14:textId="2E86B60A" w:rsidR="00C93AB8" w:rsidRPr="00AA13C8" w:rsidRDefault="00C93AB8" w:rsidP="007F1145">
            <w:pPr>
              <w:jc w:val="center"/>
              <w:rPr>
                <w:noProof/>
                <w:lang w:val="en-US" w:eastAsia="et-EE"/>
              </w:rPr>
            </w:pPr>
            <w:r w:rsidRPr="00AA13C8">
              <w:rPr>
                <w:noProof/>
                <w:lang w:eastAsia="et-EE"/>
              </w:rPr>
              <w:lastRenderedPageBreak/>
              <w:drawing>
                <wp:inline distT="0" distB="0" distL="0" distR="0" wp14:anchorId="01026172" wp14:editId="62C744AC">
                  <wp:extent cx="5189220" cy="73609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_abcd2.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89220" cy="736092"/>
                          </a:xfrm>
                          <a:prstGeom prst="rect">
                            <a:avLst/>
                          </a:prstGeom>
                        </pic:spPr>
                      </pic:pic>
                    </a:graphicData>
                  </a:graphic>
                </wp:inline>
              </w:drawing>
            </w:r>
          </w:p>
        </w:tc>
      </w:tr>
      <w:tr w:rsidR="007F1145" w:rsidRPr="00AA13C8" w14:paraId="1EF6AF5B" w14:textId="77777777" w:rsidTr="007F1145">
        <w:tc>
          <w:tcPr>
            <w:tcW w:w="1560" w:type="dxa"/>
            <w:tcBorders>
              <w:top w:val="nil"/>
              <w:left w:val="nil"/>
              <w:bottom w:val="nil"/>
              <w:right w:val="nil"/>
            </w:tcBorders>
            <w:vAlign w:val="center"/>
          </w:tcPr>
          <w:p w14:paraId="4232E1FE" w14:textId="77777777" w:rsidR="007F1145" w:rsidRPr="00AA13C8" w:rsidRDefault="007F1145" w:rsidP="007F1145">
            <w:pPr>
              <w:jc w:val="center"/>
              <w:rPr>
                <w:lang w:val="en-US"/>
              </w:rPr>
            </w:pPr>
            <w:r w:rsidRPr="00AA13C8">
              <w:rPr>
                <w:noProof/>
                <w:lang w:eastAsia="et-EE"/>
              </w:rPr>
              <w:drawing>
                <wp:inline distT="0" distB="0" distL="0" distR="0" wp14:anchorId="6E252935" wp14:editId="22AAC945">
                  <wp:extent cx="985187" cy="1465044"/>
                  <wp:effectExtent l="0" t="0" r="571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15534.MOV_snapshot_00.00_[2012.05.11_13.09.20].jpg"/>
                          <pic:cNvPicPr/>
                        </pic:nvPicPr>
                        <pic:blipFill>
                          <a:blip r:embed="rId41">
                            <a:extLst>
                              <a:ext uri="{28A0092B-C50C-407E-A947-70E740481C1C}">
                                <a14:useLocalDpi xmlns:a14="http://schemas.microsoft.com/office/drawing/2010/main" val="0"/>
                              </a:ext>
                            </a:extLst>
                          </a:blip>
                          <a:stretch>
                            <a:fillRect/>
                          </a:stretch>
                        </pic:blipFill>
                        <pic:spPr>
                          <a:xfrm>
                            <a:off x="0" y="0"/>
                            <a:ext cx="984764" cy="1464415"/>
                          </a:xfrm>
                          <a:prstGeom prst="rect">
                            <a:avLst/>
                          </a:prstGeom>
                        </pic:spPr>
                      </pic:pic>
                    </a:graphicData>
                  </a:graphic>
                </wp:inline>
              </w:drawing>
            </w:r>
          </w:p>
        </w:tc>
        <w:tc>
          <w:tcPr>
            <w:tcW w:w="3067" w:type="dxa"/>
            <w:tcBorders>
              <w:top w:val="nil"/>
              <w:left w:val="nil"/>
              <w:bottom w:val="nil"/>
              <w:right w:val="nil"/>
            </w:tcBorders>
            <w:vAlign w:val="center"/>
          </w:tcPr>
          <w:p w14:paraId="3514AA1C" w14:textId="77777777" w:rsidR="007F1145" w:rsidRPr="00AA13C8" w:rsidRDefault="007F1145" w:rsidP="007F1145">
            <w:pPr>
              <w:jc w:val="center"/>
              <w:rPr>
                <w:lang w:val="en-US"/>
              </w:rPr>
            </w:pPr>
            <w:r w:rsidRPr="00AA13C8">
              <w:rPr>
                <w:noProof/>
                <w:lang w:eastAsia="et-EE"/>
              </w:rPr>
              <w:drawing>
                <wp:inline distT="0" distB="0" distL="0" distR="0" wp14:anchorId="0CF82F04" wp14:editId="283062DA">
                  <wp:extent cx="1947805" cy="14672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15534.MOV_snapshot_00.02_[2012.05.11_13.09.39].jpg"/>
                          <pic:cNvPicPr/>
                        </pic:nvPicPr>
                        <pic:blipFill>
                          <a:blip r:embed="rId42">
                            <a:extLst>
                              <a:ext uri="{28A0092B-C50C-407E-A947-70E740481C1C}">
                                <a14:useLocalDpi xmlns:a14="http://schemas.microsoft.com/office/drawing/2010/main" val="0"/>
                              </a:ext>
                            </a:extLst>
                          </a:blip>
                          <a:stretch>
                            <a:fillRect/>
                          </a:stretch>
                        </pic:blipFill>
                        <pic:spPr>
                          <a:xfrm>
                            <a:off x="0" y="0"/>
                            <a:ext cx="1950011" cy="1468952"/>
                          </a:xfrm>
                          <a:prstGeom prst="rect">
                            <a:avLst/>
                          </a:prstGeom>
                        </pic:spPr>
                      </pic:pic>
                    </a:graphicData>
                  </a:graphic>
                </wp:inline>
              </w:drawing>
            </w:r>
          </w:p>
        </w:tc>
        <w:tc>
          <w:tcPr>
            <w:tcW w:w="2010" w:type="dxa"/>
            <w:tcBorders>
              <w:top w:val="nil"/>
              <w:left w:val="nil"/>
              <w:bottom w:val="nil"/>
              <w:right w:val="nil"/>
            </w:tcBorders>
            <w:vAlign w:val="center"/>
          </w:tcPr>
          <w:p w14:paraId="74CED008" w14:textId="77777777" w:rsidR="007F1145" w:rsidRPr="00AA13C8" w:rsidRDefault="007F1145" w:rsidP="007F1145">
            <w:pPr>
              <w:jc w:val="center"/>
              <w:rPr>
                <w:lang w:val="en-US"/>
              </w:rPr>
            </w:pPr>
            <w:r w:rsidRPr="00AA13C8">
              <w:rPr>
                <w:noProof/>
                <w:lang w:eastAsia="et-EE"/>
              </w:rPr>
              <w:drawing>
                <wp:inline distT="0" distB="0" distL="0" distR="0" wp14:anchorId="634D1A16" wp14:editId="1FEEB67B">
                  <wp:extent cx="1269413" cy="1461496"/>
                  <wp:effectExtent l="0" t="0" r="6985"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15534.MOV_snapshot_00.07_[2012.05.11_13.09.57].jpg"/>
                          <pic:cNvPicPr/>
                        </pic:nvPicPr>
                        <pic:blipFill>
                          <a:blip r:embed="rId43">
                            <a:extLst>
                              <a:ext uri="{28A0092B-C50C-407E-A947-70E740481C1C}">
                                <a14:useLocalDpi xmlns:a14="http://schemas.microsoft.com/office/drawing/2010/main" val="0"/>
                              </a:ext>
                            </a:extLst>
                          </a:blip>
                          <a:stretch>
                            <a:fillRect/>
                          </a:stretch>
                        </pic:blipFill>
                        <pic:spPr>
                          <a:xfrm>
                            <a:off x="0" y="0"/>
                            <a:ext cx="1271268" cy="1463632"/>
                          </a:xfrm>
                          <a:prstGeom prst="rect">
                            <a:avLst/>
                          </a:prstGeom>
                        </pic:spPr>
                      </pic:pic>
                    </a:graphicData>
                  </a:graphic>
                </wp:inline>
              </w:drawing>
            </w:r>
          </w:p>
        </w:tc>
        <w:tc>
          <w:tcPr>
            <w:tcW w:w="1605" w:type="dxa"/>
            <w:tcBorders>
              <w:top w:val="nil"/>
              <w:left w:val="nil"/>
              <w:bottom w:val="nil"/>
              <w:right w:val="nil"/>
            </w:tcBorders>
            <w:vAlign w:val="center"/>
          </w:tcPr>
          <w:p w14:paraId="3D0FB745" w14:textId="77777777" w:rsidR="007F1145" w:rsidRPr="00AA13C8" w:rsidRDefault="007F1145" w:rsidP="007F1145">
            <w:pPr>
              <w:jc w:val="center"/>
              <w:rPr>
                <w:lang w:val="en-US"/>
              </w:rPr>
            </w:pPr>
            <w:r w:rsidRPr="00AA13C8">
              <w:rPr>
                <w:noProof/>
                <w:lang w:eastAsia="et-EE"/>
              </w:rPr>
              <w:drawing>
                <wp:inline distT="0" distB="0" distL="0" distR="0" wp14:anchorId="23DB4329" wp14:editId="2DAC3165">
                  <wp:extent cx="1019291" cy="1460718"/>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15534.MOV_snapshot_00.10_[2012.05.11_13.10.1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19239" cy="1460644"/>
                          </a:xfrm>
                          <a:prstGeom prst="rect">
                            <a:avLst/>
                          </a:prstGeom>
                        </pic:spPr>
                      </pic:pic>
                    </a:graphicData>
                  </a:graphic>
                </wp:inline>
              </w:drawing>
            </w:r>
          </w:p>
        </w:tc>
      </w:tr>
      <w:tr w:rsidR="007F1145" w:rsidRPr="00AA13C8" w14:paraId="5E4DEA5F" w14:textId="77777777" w:rsidTr="007F1145">
        <w:tc>
          <w:tcPr>
            <w:tcW w:w="1560" w:type="dxa"/>
            <w:tcBorders>
              <w:top w:val="nil"/>
              <w:left w:val="nil"/>
              <w:bottom w:val="nil"/>
              <w:right w:val="nil"/>
            </w:tcBorders>
            <w:vAlign w:val="center"/>
          </w:tcPr>
          <w:p w14:paraId="78B1EF00" w14:textId="4AFE330A" w:rsidR="007F1145" w:rsidRPr="00AA13C8" w:rsidRDefault="007F1145" w:rsidP="007F1145">
            <w:pPr>
              <w:jc w:val="center"/>
              <w:rPr>
                <w:lang w:val="en-US"/>
              </w:rPr>
            </w:pPr>
            <w:r w:rsidRPr="00AA13C8">
              <w:rPr>
                <w:lang w:val="en-US"/>
              </w:rPr>
              <w:t>(a)</w:t>
            </w:r>
          </w:p>
        </w:tc>
        <w:tc>
          <w:tcPr>
            <w:tcW w:w="3067" w:type="dxa"/>
            <w:tcBorders>
              <w:top w:val="nil"/>
              <w:left w:val="nil"/>
              <w:bottom w:val="nil"/>
              <w:right w:val="nil"/>
            </w:tcBorders>
            <w:vAlign w:val="center"/>
          </w:tcPr>
          <w:p w14:paraId="5D2AD500" w14:textId="14F8D83C" w:rsidR="007F1145" w:rsidRPr="00AA13C8" w:rsidRDefault="007F1145" w:rsidP="007F1145">
            <w:pPr>
              <w:jc w:val="center"/>
              <w:rPr>
                <w:lang w:val="en-US"/>
              </w:rPr>
            </w:pPr>
            <w:r w:rsidRPr="00AA13C8">
              <w:rPr>
                <w:lang w:val="en-US"/>
              </w:rPr>
              <w:t>(b)</w:t>
            </w:r>
          </w:p>
        </w:tc>
        <w:tc>
          <w:tcPr>
            <w:tcW w:w="2010" w:type="dxa"/>
            <w:tcBorders>
              <w:top w:val="nil"/>
              <w:left w:val="nil"/>
              <w:bottom w:val="nil"/>
              <w:right w:val="nil"/>
            </w:tcBorders>
            <w:vAlign w:val="center"/>
          </w:tcPr>
          <w:p w14:paraId="4F3A4088" w14:textId="298C21DB" w:rsidR="007F1145" w:rsidRPr="00AA13C8" w:rsidRDefault="007F1145" w:rsidP="007F1145">
            <w:pPr>
              <w:jc w:val="center"/>
              <w:rPr>
                <w:lang w:val="en-US"/>
              </w:rPr>
            </w:pPr>
            <w:r w:rsidRPr="00AA13C8">
              <w:rPr>
                <w:lang w:val="en-US"/>
              </w:rPr>
              <w:t>(c)</w:t>
            </w:r>
          </w:p>
        </w:tc>
        <w:tc>
          <w:tcPr>
            <w:tcW w:w="1605" w:type="dxa"/>
            <w:tcBorders>
              <w:top w:val="nil"/>
              <w:left w:val="nil"/>
              <w:bottom w:val="nil"/>
              <w:right w:val="nil"/>
            </w:tcBorders>
            <w:vAlign w:val="center"/>
          </w:tcPr>
          <w:p w14:paraId="08CA91F4" w14:textId="7FFBA0E7" w:rsidR="007F1145" w:rsidRPr="00AA13C8" w:rsidRDefault="007F1145" w:rsidP="007F1145">
            <w:pPr>
              <w:jc w:val="center"/>
              <w:rPr>
                <w:lang w:val="en-US"/>
              </w:rPr>
            </w:pPr>
            <w:r w:rsidRPr="00AA13C8">
              <w:rPr>
                <w:lang w:val="en-US"/>
              </w:rPr>
              <w:t>(d)</w:t>
            </w:r>
          </w:p>
        </w:tc>
      </w:tr>
    </w:tbl>
    <w:p w14:paraId="4D1EA4EE" w14:textId="50B136B7" w:rsidR="00026DF9" w:rsidRPr="00AA13C8" w:rsidRDefault="007F1145" w:rsidP="00026DF9">
      <w:pPr>
        <w:jc w:val="both"/>
        <w:rPr>
          <w:lang w:val="en-US"/>
        </w:rPr>
      </w:pPr>
      <w:proofErr w:type="gramStart"/>
      <w:r w:rsidRPr="00AA13C8">
        <w:rPr>
          <w:b/>
          <w:bCs/>
          <w:lang w:val="en-US"/>
        </w:rPr>
        <w:t xml:space="preserve">Figure </w:t>
      </w:r>
      <w:r w:rsidRPr="00AA13C8">
        <w:rPr>
          <w:b/>
          <w:bCs/>
          <w:lang w:val="en-US"/>
        </w:rPr>
        <w:fldChar w:fldCharType="begin"/>
      </w:r>
      <w:r w:rsidRPr="00AA13C8">
        <w:rPr>
          <w:b/>
          <w:bCs/>
          <w:lang w:val="en-US"/>
        </w:rPr>
        <w:instrText xml:space="preserve"> SEQ Figure \* ARABIC </w:instrText>
      </w:r>
      <w:r w:rsidRPr="00AA13C8">
        <w:rPr>
          <w:b/>
          <w:bCs/>
          <w:lang w:val="en-US"/>
        </w:rPr>
        <w:fldChar w:fldCharType="separate"/>
      </w:r>
      <w:r w:rsidR="00C9199D" w:rsidRPr="00AA13C8">
        <w:rPr>
          <w:b/>
          <w:bCs/>
          <w:noProof/>
          <w:lang w:val="en-US"/>
        </w:rPr>
        <w:t>1</w:t>
      </w:r>
      <w:r w:rsidRPr="00AA13C8">
        <w:rPr>
          <w:lang w:val="en-US"/>
        </w:rPr>
        <w:fldChar w:fldCharType="end"/>
      </w:r>
      <w:r w:rsidRPr="00AA13C8">
        <w:rPr>
          <w:lang w:val="en-US"/>
        </w:rPr>
        <w:t>.</w:t>
      </w:r>
      <w:proofErr w:type="gramEnd"/>
      <w:r w:rsidR="00026DF9" w:rsidRPr="00AA13C8">
        <w:rPr>
          <w:lang w:val="en-US"/>
        </w:rPr>
        <w:t xml:space="preserve"> </w:t>
      </w:r>
      <w:proofErr w:type="gramStart"/>
      <w:r w:rsidR="00026DF9" w:rsidRPr="00AA13C8">
        <w:rPr>
          <w:lang w:val="en-US"/>
        </w:rPr>
        <w:t>Actuation of IPMC.</w:t>
      </w:r>
      <w:proofErr w:type="gramEnd"/>
      <w:r w:rsidR="00026DF9" w:rsidRPr="00AA13C8">
        <w:rPr>
          <w:lang w:val="en-US"/>
        </w:rPr>
        <w:t xml:space="preserve"> </w:t>
      </w:r>
      <w:r w:rsidRPr="00AA13C8">
        <w:rPr>
          <w:lang w:val="en-US"/>
        </w:rPr>
        <w:t>(a) – initial</w:t>
      </w:r>
      <w:r w:rsidR="00426DF6" w:rsidRPr="00AA13C8">
        <w:rPr>
          <w:lang w:val="en-US"/>
        </w:rPr>
        <w:t xml:space="preserve"> relaxed</w:t>
      </w:r>
      <w:r w:rsidRPr="00AA13C8">
        <w:rPr>
          <w:lang w:val="en-US"/>
        </w:rPr>
        <w:t xml:space="preserve"> state; (b) – forward bending</w:t>
      </w:r>
      <w:r w:rsidR="00426DF6" w:rsidRPr="00AA13C8">
        <w:rPr>
          <w:lang w:val="en-US"/>
        </w:rPr>
        <w:t xml:space="preserve"> response to a constant input voltage</w:t>
      </w:r>
      <w:r w:rsidRPr="00AA13C8">
        <w:rPr>
          <w:lang w:val="en-US"/>
        </w:rPr>
        <w:t>; (c) – back-relaxation with voltage still applied; (d)-opposite bending due to shorted input.</w:t>
      </w:r>
      <w:r w:rsidR="00A06701" w:rsidRPr="00AA13C8">
        <w:rPr>
          <w:lang w:val="en-US"/>
        </w:rPr>
        <w:t xml:space="preserve"> The watch serves for time monitoring.</w:t>
      </w:r>
    </w:p>
    <w:p w14:paraId="7B3AAC52" w14:textId="77FE7FBE" w:rsidR="004874A5" w:rsidRPr="00AA13C8" w:rsidRDefault="004874A5" w:rsidP="00CE5A7B">
      <w:pPr>
        <w:jc w:val="both"/>
        <w:rPr>
          <w:lang w:val="en-US"/>
        </w:rPr>
      </w:pPr>
      <w:r w:rsidRPr="00AA13C8">
        <w:rPr>
          <w:lang w:val="en-US"/>
        </w:rPr>
        <w:t xml:space="preserve">In recent years the range of </w:t>
      </w:r>
      <w:proofErr w:type="spellStart"/>
      <w:r w:rsidR="009368EB" w:rsidRPr="00AA13C8">
        <w:rPr>
          <w:lang w:val="en-US"/>
        </w:rPr>
        <w:t>iEAP</w:t>
      </w:r>
      <w:proofErr w:type="spellEnd"/>
      <w:r w:rsidRPr="00AA13C8">
        <w:rPr>
          <w:lang w:val="en-US"/>
        </w:rPr>
        <w:t xml:space="preserve"> materials has been significantly extended by means of materials used for electrodes, separator membrane, as well as the electrolyte. At first glance, all ionic EAPs seem similar in construction – two conducting electrodes separated by a polymer membrane, containing freely moving ions – but their actuation mechanisms can be significantly different. There haven’t appeared any definitive models or</w:t>
      </w:r>
      <w:r w:rsidR="0088516E" w:rsidRPr="00AA13C8">
        <w:rPr>
          <w:lang w:val="en-US"/>
        </w:rPr>
        <w:t xml:space="preserve"> </w:t>
      </w:r>
      <w:r w:rsidR="00D660D0" w:rsidRPr="00AA13C8">
        <w:rPr>
          <w:lang w:val="en-US"/>
        </w:rPr>
        <w:t>at least</w:t>
      </w:r>
      <w:r w:rsidR="0088516E" w:rsidRPr="00AA13C8">
        <w:rPr>
          <w:lang w:val="en-US"/>
        </w:rPr>
        <w:t xml:space="preserve"> </w:t>
      </w:r>
      <w:r w:rsidRPr="00AA13C8">
        <w:rPr>
          <w:lang w:val="en-US"/>
        </w:rPr>
        <w:t>reports yet</w:t>
      </w:r>
      <w:r w:rsidR="00305BF9" w:rsidRPr="00AA13C8">
        <w:rPr>
          <w:lang w:val="en-US"/>
        </w:rPr>
        <w:t>,</w:t>
      </w:r>
      <w:r w:rsidRPr="00AA13C8">
        <w:rPr>
          <w:lang w:val="en-US"/>
        </w:rPr>
        <w:t xml:space="preserve"> describing the phenomenon of back-relaxation of </w:t>
      </w:r>
      <w:proofErr w:type="spellStart"/>
      <w:r w:rsidR="009368EB" w:rsidRPr="00AA13C8">
        <w:rPr>
          <w:lang w:val="en-US"/>
        </w:rPr>
        <w:t>iEAP</w:t>
      </w:r>
      <w:proofErr w:type="spellEnd"/>
      <w:r w:rsidRPr="00AA13C8">
        <w:rPr>
          <w:lang w:val="en-US"/>
        </w:rPr>
        <w:t xml:space="preserve"> actuators with electrodes based on carbon, or conductive polymers.</w:t>
      </w:r>
    </w:p>
    <w:p w14:paraId="319ADA22" w14:textId="450FAE49" w:rsidR="005252F4" w:rsidRPr="00AA13C8" w:rsidRDefault="00CA5863" w:rsidP="00CE5A7B">
      <w:pPr>
        <w:jc w:val="both"/>
        <w:rPr>
          <w:lang w:val="en-US"/>
        </w:rPr>
      </w:pPr>
      <w:r w:rsidRPr="00AA13C8">
        <w:rPr>
          <w:lang w:val="en-US"/>
        </w:rPr>
        <w:t xml:space="preserve">Experimenting with the </w:t>
      </w:r>
      <w:proofErr w:type="spellStart"/>
      <w:r w:rsidR="009368EB" w:rsidRPr="00AA13C8">
        <w:rPr>
          <w:lang w:val="en-US"/>
        </w:rPr>
        <w:t>iEAP</w:t>
      </w:r>
      <w:proofErr w:type="spellEnd"/>
      <w:r w:rsidRPr="00AA13C8">
        <w:rPr>
          <w:lang w:val="en-US"/>
        </w:rPr>
        <w:t xml:space="preserve"> actuators with carbon electrodes, </w:t>
      </w:r>
      <w:r w:rsidR="004874A5" w:rsidRPr="00AA13C8">
        <w:rPr>
          <w:lang w:val="en-US"/>
        </w:rPr>
        <w:t xml:space="preserve">we have noticed that similarly to the water-containing IPMC, </w:t>
      </w:r>
      <w:r w:rsidRPr="00AA13C8">
        <w:rPr>
          <w:lang w:val="en-US"/>
        </w:rPr>
        <w:t>virtuall</w:t>
      </w:r>
      <w:r w:rsidR="0012779C" w:rsidRPr="00AA13C8">
        <w:rPr>
          <w:lang w:val="en-US"/>
        </w:rPr>
        <w:t>y</w:t>
      </w:r>
      <w:r w:rsidRPr="00AA13C8">
        <w:rPr>
          <w:lang w:val="en-US"/>
        </w:rPr>
        <w:t xml:space="preserve"> all</w:t>
      </w:r>
      <w:r w:rsidR="004874A5" w:rsidRPr="00AA13C8">
        <w:rPr>
          <w:lang w:val="en-US"/>
        </w:rPr>
        <w:t xml:space="preserve"> of them exhibit back-relaxation</w:t>
      </w:r>
      <w:r w:rsidRPr="00AA13C8">
        <w:rPr>
          <w:lang w:val="en-US"/>
        </w:rPr>
        <w:t>,</w:t>
      </w:r>
      <w:r w:rsidR="00305BF9" w:rsidRPr="00AA13C8">
        <w:rPr>
          <w:lang w:val="en-US"/>
        </w:rPr>
        <w:t xml:space="preserve"> at least to some extent</w:t>
      </w:r>
      <w:r w:rsidR="004874A5" w:rsidRPr="00AA13C8">
        <w:rPr>
          <w:lang w:val="en-US"/>
        </w:rPr>
        <w:t xml:space="preserve">. It appears that </w:t>
      </w:r>
      <w:r w:rsidR="00921206" w:rsidRPr="00AA13C8">
        <w:rPr>
          <w:lang w:val="en-US"/>
        </w:rPr>
        <w:t>by means of their transient spatial actuation and transient moment of force</w:t>
      </w:r>
      <w:r w:rsidR="004874A5" w:rsidRPr="00AA13C8">
        <w:rPr>
          <w:lang w:val="en-US"/>
        </w:rPr>
        <w:t xml:space="preserve">, the long-term behavior of all </w:t>
      </w:r>
      <w:proofErr w:type="spellStart"/>
      <w:r w:rsidR="009368EB" w:rsidRPr="00AA13C8">
        <w:rPr>
          <w:lang w:val="en-US"/>
        </w:rPr>
        <w:t>iEAP</w:t>
      </w:r>
      <w:proofErr w:type="spellEnd"/>
      <w:r w:rsidR="00EC40C2" w:rsidRPr="00AA13C8">
        <w:rPr>
          <w:lang w:val="en-US"/>
        </w:rPr>
        <w:t xml:space="preserve"> </w:t>
      </w:r>
      <w:r w:rsidR="004874A5" w:rsidRPr="00AA13C8">
        <w:rPr>
          <w:lang w:val="en-US"/>
        </w:rPr>
        <w:t xml:space="preserve">actuators is </w:t>
      </w:r>
      <w:r w:rsidR="00921206" w:rsidRPr="00AA13C8">
        <w:rPr>
          <w:lang w:val="en-US"/>
        </w:rPr>
        <w:t xml:space="preserve">just </w:t>
      </w:r>
      <w:r w:rsidR="004874A5" w:rsidRPr="00AA13C8">
        <w:rPr>
          <w:lang w:val="en-US"/>
        </w:rPr>
        <w:t xml:space="preserve">similar. </w:t>
      </w:r>
      <w:r w:rsidR="00921206" w:rsidRPr="00AA13C8">
        <w:rPr>
          <w:lang w:val="en-US"/>
        </w:rPr>
        <w:t>Th</w:t>
      </w:r>
      <w:r w:rsidR="00305BF9" w:rsidRPr="00AA13C8">
        <w:rPr>
          <w:lang w:val="en-US"/>
        </w:rPr>
        <w:t>e back-relaxation</w:t>
      </w:r>
      <w:r w:rsidR="00921206" w:rsidRPr="00AA13C8">
        <w:rPr>
          <w:lang w:val="en-US"/>
        </w:rPr>
        <w:t xml:space="preserve"> is present regardless of the absence of the fluent liquid, and </w:t>
      </w:r>
      <w:r w:rsidR="00EF350C" w:rsidRPr="00AA13C8">
        <w:rPr>
          <w:lang w:val="en-US"/>
        </w:rPr>
        <w:t>regardless of the</w:t>
      </w:r>
      <w:r w:rsidR="0088516E" w:rsidRPr="00AA13C8">
        <w:rPr>
          <w:lang w:val="en-US"/>
        </w:rPr>
        <w:t xml:space="preserve"> membrane or electrode material</w:t>
      </w:r>
      <w:r w:rsidR="005946D6" w:rsidRPr="00AA13C8">
        <w:rPr>
          <w:lang w:val="en-US"/>
        </w:rPr>
        <w:t>.</w:t>
      </w:r>
    </w:p>
    <w:p w14:paraId="1D5025D6" w14:textId="61F677BB" w:rsidR="001E4971" w:rsidRPr="00AA13C8" w:rsidRDefault="001E4971" w:rsidP="00CE5A7B">
      <w:pPr>
        <w:jc w:val="both"/>
        <w:rPr>
          <w:lang w:val="en-US"/>
        </w:rPr>
      </w:pPr>
      <w:r w:rsidRPr="00AA13C8">
        <w:rPr>
          <w:lang w:val="en-US"/>
        </w:rPr>
        <w:t xml:space="preserve">The bending-relaxing behavior of </w:t>
      </w:r>
      <w:proofErr w:type="spellStart"/>
      <w:r w:rsidR="009368EB" w:rsidRPr="00AA13C8">
        <w:rPr>
          <w:lang w:val="en-US"/>
        </w:rPr>
        <w:t>iEAP</w:t>
      </w:r>
      <w:proofErr w:type="spellEnd"/>
      <w:r w:rsidRPr="00AA13C8">
        <w:rPr>
          <w:lang w:val="en-US"/>
        </w:rPr>
        <w:t xml:space="preserve"> actuators resembles viscoelasticity, but seems working </w:t>
      </w:r>
      <w:r w:rsidR="00373807" w:rsidRPr="00AA13C8">
        <w:rPr>
          <w:lang w:val="en-US"/>
        </w:rPr>
        <w:t xml:space="preserve">partly conforming, partly </w:t>
      </w:r>
      <w:r w:rsidRPr="00AA13C8">
        <w:rPr>
          <w:lang w:val="en-US"/>
        </w:rPr>
        <w:t xml:space="preserve">contra to the </w:t>
      </w:r>
      <w:r w:rsidR="00373807" w:rsidRPr="00AA13C8">
        <w:rPr>
          <w:lang w:val="en-US"/>
        </w:rPr>
        <w:t xml:space="preserve">electrical </w:t>
      </w:r>
      <w:r w:rsidRPr="00AA13C8">
        <w:rPr>
          <w:lang w:val="en-US"/>
        </w:rPr>
        <w:t>excit</w:t>
      </w:r>
      <w:r w:rsidR="00373807" w:rsidRPr="00AA13C8">
        <w:rPr>
          <w:lang w:val="en-US"/>
        </w:rPr>
        <w:t>ation</w:t>
      </w:r>
      <w:r w:rsidRPr="00AA13C8">
        <w:rPr>
          <w:lang w:val="en-US"/>
        </w:rPr>
        <w:t xml:space="preserve">. </w:t>
      </w:r>
      <w:r w:rsidR="00373807" w:rsidRPr="00AA13C8">
        <w:rPr>
          <w:lang w:val="en-US"/>
        </w:rPr>
        <w:t>For this behavior</w:t>
      </w:r>
      <w:r w:rsidR="002C53C7" w:rsidRPr="00AA13C8">
        <w:rPr>
          <w:lang w:val="en-US"/>
        </w:rPr>
        <w:t>,</w:t>
      </w:r>
      <w:r w:rsidR="00373807" w:rsidRPr="00AA13C8">
        <w:rPr>
          <w:lang w:val="en-US"/>
        </w:rPr>
        <w:t xml:space="preserve"> the </w:t>
      </w:r>
      <w:r w:rsidRPr="00AA13C8">
        <w:rPr>
          <w:lang w:val="en-US"/>
        </w:rPr>
        <w:t>constitutive model</w:t>
      </w:r>
      <w:r w:rsidR="00373807" w:rsidRPr="00AA13C8">
        <w:rPr>
          <w:lang w:val="en-US"/>
        </w:rPr>
        <w:t>s</w:t>
      </w:r>
      <w:r w:rsidRPr="00AA13C8">
        <w:rPr>
          <w:lang w:val="en-US"/>
        </w:rPr>
        <w:t xml:space="preserve"> of viscoelasticity</w:t>
      </w:r>
      <w:r w:rsidR="0003794B" w:rsidRPr="00AA13C8">
        <w:rPr>
          <w:lang w:val="en-US"/>
        </w:rPr>
        <w:t>,</w:t>
      </w:r>
      <w:r w:rsidR="00373807" w:rsidRPr="00AA13C8">
        <w:rPr>
          <w:lang w:val="en-US"/>
        </w:rPr>
        <w:t xml:space="preserve"> </w:t>
      </w:r>
      <w:r w:rsidR="0003794B" w:rsidRPr="00AA13C8">
        <w:rPr>
          <w:lang w:val="en-US"/>
        </w:rPr>
        <w:t xml:space="preserve">consisting of linear combinations of springs and dampers, </w:t>
      </w:r>
      <w:r w:rsidR="00373807" w:rsidRPr="00AA13C8">
        <w:rPr>
          <w:lang w:val="en-US"/>
        </w:rPr>
        <w:t>are inappropriate</w:t>
      </w:r>
      <w:r w:rsidRPr="00AA13C8">
        <w:rPr>
          <w:lang w:val="en-US"/>
        </w:rPr>
        <w:t>. There exist numerous models describing the material’s response in different loading conditions</w:t>
      </w:r>
      <w:r w:rsidR="0003794B" w:rsidRPr="00AA13C8">
        <w:rPr>
          <w:lang w:val="en-US"/>
        </w:rPr>
        <w:t>,</w:t>
      </w:r>
      <w:r w:rsidRPr="00AA13C8">
        <w:rPr>
          <w:lang w:val="en-US"/>
        </w:rPr>
        <w:t xml:space="preserve"> e.g. Maxwell model, Kelvin-Voigt model</w:t>
      </w:r>
      <w:r w:rsidR="00BF7FF1" w:rsidRPr="00AA13C8">
        <w:rPr>
          <w:lang w:val="en-US"/>
        </w:rPr>
        <w:t>,</w:t>
      </w:r>
      <w:r w:rsidRPr="00AA13C8">
        <w:rPr>
          <w:lang w:val="en-US"/>
        </w:rPr>
        <w:t xml:space="preserve"> </w:t>
      </w:r>
      <w:r w:rsidR="00BF7FF1" w:rsidRPr="00AA13C8">
        <w:rPr>
          <w:lang w:val="en-US"/>
        </w:rPr>
        <w:t>or combinations of both</w:t>
      </w:r>
      <w:r w:rsidR="00D660D0" w:rsidRPr="00AA13C8">
        <w:rPr>
          <w:lang w:val="en-US"/>
        </w:rPr>
        <w:t xml:space="preserve"> of them</w:t>
      </w:r>
      <w:r w:rsidR="00AA13C8">
        <w:rPr>
          <w:lang w:val="en-US"/>
        </w:rPr>
        <w:t xml:space="preserve"> </w:t>
      </w:r>
      <w:r w:rsidR="00494A0E" w:rsidRPr="00AA13C8">
        <w:rPr>
          <w:lang w:val="en-US"/>
        </w:rPr>
        <w:fldChar w:fldCharType="begin"/>
      </w:r>
      <w:r w:rsidR="00494A0E" w:rsidRPr="00AA13C8">
        <w:rPr>
          <w:lang w:val="en-US"/>
        </w:rPr>
        <w:instrText>ADDIN RW.CITE{{1116 Roscoe,R. 1950}}</w:instrText>
      </w:r>
      <w:r w:rsidR="00494A0E" w:rsidRPr="00AA13C8">
        <w:rPr>
          <w:lang w:val="en-US"/>
        </w:rPr>
        <w:fldChar w:fldCharType="separate"/>
      </w:r>
      <w:r w:rsidR="00AA13C8">
        <w:rPr>
          <w:lang w:val="en-US"/>
        </w:rPr>
        <w:t>[15]</w:t>
      </w:r>
      <w:r w:rsidR="00494A0E" w:rsidRPr="00AA13C8">
        <w:rPr>
          <w:lang w:val="en-US"/>
        </w:rPr>
        <w:fldChar w:fldCharType="end"/>
      </w:r>
      <w:r w:rsidR="00AA13C8">
        <w:rPr>
          <w:lang w:val="en-US"/>
        </w:rPr>
        <w:t xml:space="preserve">. </w:t>
      </w:r>
      <w:r w:rsidR="00AF581D" w:rsidRPr="00AA13C8">
        <w:rPr>
          <w:lang w:val="en-US"/>
        </w:rPr>
        <w:t>A</w:t>
      </w:r>
      <w:r w:rsidRPr="00AA13C8">
        <w:rPr>
          <w:lang w:val="en-US"/>
        </w:rPr>
        <w:t xml:space="preserve">ll </w:t>
      </w:r>
      <w:r w:rsidR="00AF581D" w:rsidRPr="00AA13C8">
        <w:rPr>
          <w:lang w:val="en-US"/>
        </w:rPr>
        <w:t xml:space="preserve">the models </w:t>
      </w:r>
      <w:r w:rsidRPr="00AA13C8">
        <w:rPr>
          <w:lang w:val="en-US"/>
        </w:rPr>
        <w:t>describ</w:t>
      </w:r>
      <w:r w:rsidR="00AF581D" w:rsidRPr="00AA13C8">
        <w:rPr>
          <w:lang w:val="en-US"/>
        </w:rPr>
        <w:t>e</w:t>
      </w:r>
      <w:r w:rsidRPr="00AA13C8">
        <w:rPr>
          <w:lang w:val="en-US"/>
        </w:rPr>
        <w:t xml:space="preserve"> only the response of the material to the external load. </w:t>
      </w:r>
      <w:r w:rsidR="00CC11B2" w:rsidRPr="00AA13C8">
        <w:rPr>
          <w:lang w:val="en-US"/>
        </w:rPr>
        <w:t xml:space="preserve">Alas, neither of them involves any element causing the actual behavior of the </w:t>
      </w:r>
      <w:proofErr w:type="spellStart"/>
      <w:r w:rsidR="009368EB" w:rsidRPr="00AA13C8">
        <w:rPr>
          <w:lang w:val="en-US"/>
        </w:rPr>
        <w:t>iEAP</w:t>
      </w:r>
      <w:proofErr w:type="spellEnd"/>
      <w:r w:rsidR="00CC11B2" w:rsidRPr="00AA13C8">
        <w:rPr>
          <w:lang w:val="en-US"/>
        </w:rPr>
        <w:t xml:space="preserve"> actuators – lapsing against the load.</w:t>
      </w:r>
      <w:r w:rsidR="00AF581D" w:rsidRPr="00AA13C8">
        <w:rPr>
          <w:lang w:val="en-US"/>
        </w:rPr>
        <w:t xml:space="preserve"> T</w:t>
      </w:r>
      <w:r w:rsidR="00CC11B2" w:rsidRPr="00AA13C8">
        <w:rPr>
          <w:lang w:val="en-US"/>
        </w:rPr>
        <w:t xml:space="preserve">he </w:t>
      </w:r>
      <w:r w:rsidR="00F56A7D" w:rsidRPr="00AA13C8">
        <w:rPr>
          <w:lang w:val="en-US"/>
        </w:rPr>
        <w:t>cause of this failure</w:t>
      </w:r>
      <w:r w:rsidR="00CC11B2" w:rsidRPr="00AA13C8">
        <w:rPr>
          <w:lang w:val="en-US"/>
        </w:rPr>
        <w:t xml:space="preserve"> is the concept of the </w:t>
      </w:r>
      <w:r w:rsidR="00100279" w:rsidRPr="00AA13C8">
        <w:rPr>
          <w:lang w:val="en-US"/>
        </w:rPr>
        <w:t>so-called canonic models</w:t>
      </w:r>
      <w:r w:rsidR="00CC11B2" w:rsidRPr="00AA13C8">
        <w:rPr>
          <w:lang w:val="en-US"/>
        </w:rPr>
        <w:t xml:space="preserve"> of viscoelasticity</w:t>
      </w:r>
      <w:r w:rsidR="00100279" w:rsidRPr="00AA13C8">
        <w:rPr>
          <w:lang w:val="en-US"/>
        </w:rPr>
        <w:t xml:space="preserve"> </w:t>
      </w:r>
      <w:r w:rsidR="00494A0E" w:rsidRPr="00AA13C8">
        <w:rPr>
          <w:lang w:val="en-US"/>
        </w:rPr>
        <w:fldChar w:fldCharType="begin"/>
      </w:r>
      <w:r w:rsidR="00494A0E" w:rsidRPr="00AA13C8">
        <w:rPr>
          <w:lang w:val="en-US"/>
        </w:rPr>
        <w:instrText>ADDIN RW.CITE{{1116 Roscoe,R. 1950}}</w:instrText>
      </w:r>
      <w:r w:rsidR="00494A0E" w:rsidRPr="00AA13C8">
        <w:rPr>
          <w:lang w:val="en-US"/>
        </w:rPr>
        <w:fldChar w:fldCharType="separate"/>
      </w:r>
      <w:r w:rsidR="00AA13C8">
        <w:rPr>
          <w:lang w:val="en-US"/>
        </w:rPr>
        <w:t>[15]</w:t>
      </w:r>
      <w:r w:rsidR="00494A0E" w:rsidRPr="00AA13C8">
        <w:rPr>
          <w:lang w:val="en-US"/>
        </w:rPr>
        <w:fldChar w:fldCharType="end"/>
      </w:r>
      <w:r w:rsidR="00100279" w:rsidRPr="00AA13C8">
        <w:rPr>
          <w:lang w:val="en-US"/>
        </w:rPr>
        <w:t xml:space="preserve">, where the load </w:t>
      </w:r>
      <w:r w:rsidR="00CC11B2" w:rsidRPr="00AA13C8">
        <w:rPr>
          <w:lang w:val="en-US"/>
        </w:rPr>
        <w:t>is external, and is</w:t>
      </w:r>
      <w:r w:rsidR="00100279" w:rsidRPr="00AA13C8">
        <w:rPr>
          <w:lang w:val="en-US"/>
        </w:rPr>
        <w:t xml:space="preserve"> applied to the whole system</w:t>
      </w:r>
      <w:r w:rsidR="00CC11B2" w:rsidRPr="00AA13C8">
        <w:rPr>
          <w:lang w:val="en-US"/>
        </w:rPr>
        <w:t>.</w:t>
      </w:r>
    </w:p>
    <w:p w14:paraId="74B420BE" w14:textId="7EE38AEC" w:rsidR="007D5F42" w:rsidRPr="00AA13C8" w:rsidRDefault="002E6B3D" w:rsidP="0012779C">
      <w:pPr>
        <w:jc w:val="both"/>
        <w:rPr>
          <w:lang w:val="en-US"/>
        </w:rPr>
      </w:pPr>
      <w:r w:rsidRPr="00AA13C8">
        <w:rPr>
          <w:lang w:val="en-US"/>
        </w:rPr>
        <w:t>The objective</w:t>
      </w:r>
      <w:r w:rsidR="00AF581D" w:rsidRPr="00AA13C8">
        <w:rPr>
          <w:lang w:val="en-US"/>
        </w:rPr>
        <w:t xml:space="preserve"> of</w:t>
      </w:r>
      <w:r w:rsidRPr="00AA13C8">
        <w:rPr>
          <w:lang w:val="en-US"/>
        </w:rPr>
        <w:t xml:space="preserve"> </w:t>
      </w:r>
      <w:r w:rsidR="006E5849" w:rsidRPr="00AA13C8">
        <w:rPr>
          <w:lang w:val="en-US"/>
        </w:rPr>
        <w:t>the current paper</w:t>
      </w:r>
      <w:r w:rsidRPr="00AA13C8">
        <w:rPr>
          <w:lang w:val="en-US"/>
        </w:rPr>
        <w:t xml:space="preserve"> is </w:t>
      </w:r>
      <w:r w:rsidR="002C53C7" w:rsidRPr="00AA13C8">
        <w:rPr>
          <w:lang w:val="en-US"/>
        </w:rPr>
        <w:t xml:space="preserve">to describe </w:t>
      </w:r>
      <w:r w:rsidRPr="00AA13C8">
        <w:rPr>
          <w:lang w:val="en-US"/>
        </w:rPr>
        <w:t xml:space="preserve">the time-dependent correspondence between the transient input voltage and the shape of the </w:t>
      </w:r>
      <w:proofErr w:type="spellStart"/>
      <w:r w:rsidR="009368EB" w:rsidRPr="00AA13C8">
        <w:rPr>
          <w:lang w:val="en-US"/>
        </w:rPr>
        <w:t>iEAP</w:t>
      </w:r>
      <w:proofErr w:type="spellEnd"/>
      <w:r w:rsidR="0003794B" w:rsidRPr="00AA13C8">
        <w:rPr>
          <w:lang w:val="en-US"/>
        </w:rPr>
        <w:t xml:space="preserve"> </w:t>
      </w:r>
      <w:r w:rsidRPr="00AA13C8">
        <w:rPr>
          <w:lang w:val="en-US"/>
        </w:rPr>
        <w:t>actuator</w:t>
      </w:r>
      <w:r w:rsidR="0003794B" w:rsidRPr="00AA13C8">
        <w:rPr>
          <w:lang w:val="en-US"/>
        </w:rPr>
        <w:t>s</w:t>
      </w:r>
      <w:r w:rsidR="006E5849" w:rsidRPr="00AA13C8">
        <w:rPr>
          <w:lang w:val="en-US"/>
        </w:rPr>
        <w:t>, taking into account the back-relaxation</w:t>
      </w:r>
      <w:r w:rsidRPr="00AA13C8">
        <w:rPr>
          <w:lang w:val="en-US"/>
        </w:rPr>
        <w:t>.</w:t>
      </w:r>
      <w:r w:rsidR="001E4971" w:rsidRPr="00AA13C8">
        <w:rPr>
          <w:lang w:val="en-US"/>
        </w:rPr>
        <w:t xml:space="preserve"> </w:t>
      </w:r>
      <w:r w:rsidRPr="00AA13C8">
        <w:rPr>
          <w:lang w:val="en-US"/>
        </w:rPr>
        <w:t xml:space="preserve">We ground to the </w:t>
      </w:r>
      <w:r w:rsidR="00DE1F50" w:rsidRPr="00AA13C8">
        <w:rPr>
          <w:lang w:val="en-US"/>
        </w:rPr>
        <w:t xml:space="preserve">scalable </w:t>
      </w:r>
      <w:r w:rsidRPr="00AA13C8">
        <w:rPr>
          <w:lang w:val="en-US"/>
        </w:rPr>
        <w:t xml:space="preserve">distributed model of IPMC, </w:t>
      </w:r>
      <w:r w:rsidR="00EC40C2" w:rsidRPr="00AA13C8">
        <w:rPr>
          <w:lang w:val="en-US"/>
        </w:rPr>
        <w:t>presented</w:t>
      </w:r>
      <w:r w:rsidRPr="00AA13C8">
        <w:rPr>
          <w:lang w:val="en-US"/>
        </w:rPr>
        <w:t xml:space="preserve"> </w:t>
      </w:r>
      <w:r w:rsidR="00BF5CBA" w:rsidRPr="00AA13C8">
        <w:rPr>
          <w:lang w:val="en-US"/>
        </w:rPr>
        <w:t>in</w:t>
      </w:r>
      <w:r w:rsidRPr="00AA13C8">
        <w:rPr>
          <w:lang w:val="en-US"/>
        </w:rPr>
        <w:t xml:space="preserve"> </w:t>
      </w:r>
      <w:r w:rsidR="00CC5AA1" w:rsidRPr="00AA13C8">
        <w:rPr>
          <w:lang w:val="en-US"/>
        </w:rPr>
        <w:fldChar w:fldCharType="begin"/>
      </w:r>
      <w:r w:rsidR="00CC5AA1" w:rsidRPr="00AA13C8">
        <w:rPr>
          <w:lang w:val="en-US"/>
        </w:rPr>
        <w:instrText>ADDIN RW.CITE{{1082 Punning,A. 2008}}</w:instrText>
      </w:r>
      <w:r w:rsidR="00CC5AA1" w:rsidRPr="00AA13C8">
        <w:rPr>
          <w:lang w:val="en-US"/>
        </w:rPr>
        <w:fldChar w:fldCharType="separate"/>
      </w:r>
      <w:r w:rsidR="00AA13C8">
        <w:rPr>
          <w:lang w:val="en-US"/>
        </w:rPr>
        <w:t>[16]</w:t>
      </w:r>
      <w:r w:rsidR="00CC5AA1" w:rsidRPr="00AA13C8">
        <w:rPr>
          <w:lang w:val="en-US"/>
        </w:rPr>
        <w:fldChar w:fldCharType="end"/>
      </w:r>
      <w:r w:rsidR="00E70D6C" w:rsidRPr="00AA13C8">
        <w:rPr>
          <w:lang w:val="en-US"/>
        </w:rPr>
        <w:t>,</w:t>
      </w:r>
      <w:r w:rsidR="00DE1F50" w:rsidRPr="00AA13C8">
        <w:rPr>
          <w:lang w:val="en-US"/>
        </w:rPr>
        <w:t xml:space="preserve"> and </w:t>
      </w:r>
      <w:r w:rsidR="00DB0059" w:rsidRPr="00AA13C8">
        <w:rPr>
          <w:lang w:val="en-US"/>
        </w:rPr>
        <w:lastRenderedPageBreak/>
        <w:t>extend it to different</w:t>
      </w:r>
      <w:r w:rsidR="00DE1F50" w:rsidRPr="00AA13C8">
        <w:rPr>
          <w:lang w:val="en-US"/>
        </w:rPr>
        <w:t xml:space="preserve"> </w:t>
      </w:r>
      <w:proofErr w:type="spellStart"/>
      <w:r w:rsidR="009368EB" w:rsidRPr="00AA13C8">
        <w:rPr>
          <w:lang w:val="en-US"/>
        </w:rPr>
        <w:t>iEAP</w:t>
      </w:r>
      <w:proofErr w:type="spellEnd"/>
      <w:r w:rsidR="00DE1F50" w:rsidRPr="00AA13C8">
        <w:rPr>
          <w:lang w:val="en-US"/>
        </w:rPr>
        <w:t xml:space="preserve"> materials.</w:t>
      </w:r>
      <w:r w:rsidRPr="00AA13C8">
        <w:rPr>
          <w:lang w:val="en-US"/>
        </w:rPr>
        <w:t xml:space="preserve"> </w:t>
      </w:r>
      <w:r w:rsidR="00BF5CBA" w:rsidRPr="00AA13C8">
        <w:rPr>
          <w:lang w:val="en-US"/>
        </w:rPr>
        <w:t>T</w:t>
      </w:r>
      <w:r w:rsidR="00E70D6C" w:rsidRPr="00AA13C8">
        <w:rPr>
          <w:lang w:val="en-US"/>
        </w:rPr>
        <w:t>his approach</w:t>
      </w:r>
      <w:r w:rsidR="00BF5CBA" w:rsidRPr="00AA13C8">
        <w:rPr>
          <w:lang w:val="en-US"/>
        </w:rPr>
        <w:t xml:space="preserve"> describes the commonly uneven propagation of</w:t>
      </w:r>
      <w:r w:rsidR="00CF7556" w:rsidRPr="00AA13C8">
        <w:rPr>
          <w:lang w:val="en-US"/>
        </w:rPr>
        <w:t xml:space="preserve"> voltage along the </w:t>
      </w:r>
      <w:proofErr w:type="spellStart"/>
      <w:r w:rsidR="009368EB" w:rsidRPr="00AA13C8">
        <w:rPr>
          <w:lang w:val="en-US"/>
        </w:rPr>
        <w:t>iEAP</w:t>
      </w:r>
      <w:proofErr w:type="spellEnd"/>
      <w:r w:rsidR="00CF7556" w:rsidRPr="00AA13C8">
        <w:rPr>
          <w:lang w:val="en-US"/>
        </w:rPr>
        <w:t xml:space="preserve"> material</w:t>
      </w:r>
      <w:r w:rsidR="00BF5CBA" w:rsidRPr="00AA13C8">
        <w:rPr>
          <w:lang w:val="en-US"/>
        </w:rPr>
        <w:t>, and</w:t>
      </w:r>
      <w:r w:rsidR="00EC39E8" w:rsidRPr="00AA13C8">
        <w:rPr>
          <w:lang w:val="en-US"/>
        </w:rPr>
        <w:t xml:space="preserve"> </w:t>
      </w:r>
      <w:r w:rsidR="00BF5CBA" w:rsidRPr="00AA13C8">
        <w:rPr>
          <w:lang w:val="en-US"/>
        </w:rPr>
        <w:t xml:space="preserve">associates the voltage and charge carried over with the uneven flexure of the actuator. </w:t>
      </w:r>
      <w:r w:rsidR="006E5849" w:rsidRPr="00AA13C8">
        <w:rPr>
          <w:lang w:val="en-US"/>
        </w:rPr>
        <w:t xml:space="preserve">The experiments described in </w:t>
      </w:r>
      <w:r w:rsidR="00CC5AA1" w:rsidRPr="00AA13C8">
        <w:rPr>
          <w:lang w:val="en-US"/>
        </w:rPr>
        <w:fldChar w:fldCharType="begin"/>
      </w:r>
      <w:r w:rsidR="00CC5AA1" w:rsidRPr="00AA13C8">
        <w:rPr>
          <w:lang w:val="en-US"/>
        </w:rPr>
        <w:instrText>ADDIN RW.CITE{{1082 Punning,A. 2008}}</w:instrText>
      </w:r>
      <w:r w:rsidR="00CC5AA1" w:rsidRPr="00AA13C8">
        <w:rPr>
          <w:lang w:val="en-US"/>
        </w:rPr>
        <w:fldChar w:fldCharType="separate"/>
      </w:r>
      <w:r w:rsidR="00AA13C8">
        <w:rPr>
          <w:lang w:val="en-US"/>
        </w:rPr>
        <w:t>[16]</w:t>
      </w:r>
      <w:r w:rsidR="00CC5AA1" w:rsidRPr="00AA13C8">
        <w:rPr>
          <w:lang w:val="en-US"/>
        </w:rPr>
        <w:fldChar w:fldCharType="end"/>
      </w:r>
      <w:r w:rsidR="00BF5CBA" w:rsidRPr="00AA13C8">
        <w:rPr>
          <w:lang w:val="en-US"/>
        </w:rPr>
        <w:t xml:space="preserve"> </w:t>
      </w:r>
      <w:r w:rsidR="00353443" w:rsidRPr="00AA13C8">
        <w:rPr>
          <w:lang w:val="en-US"/>
        </w:rPr>
        <w:t xml:space="preserve">assume that the </w:t>
      </w:r>
      <w:r w:rsidR="00DE47EB" w:rsidRPr="00AA13C8">
        <w:rPr>
          <w:lang w:val="en-US"/>
        </w:rPr>
        <w:t xml:space="preserve">charge-flexure </w:t>
      </w:r>
      <w:r w:rsidR="00353443" w:rsidRPr="00AA13C8">
        <w:rPr>
          <w:lang w:val="en-US"/>
        </w:rPr>
        <w:t>relation</w:t>
      </w:r>
      <w:r w:rsidR="001C2EC6" w:rsidRPr="00AA13C8">
        <w:rPr>
          <w:lang w:val="en-US"/>
        </w:rPr>
        <w:t xml:space="preserve"> </w:t>
      </w:r>
      <w:r w:rsidR="00353443" w:rsidRPr="00AA13C8">
        <w:rPr>
          <w:lang w:val="en-US"/>
        </w:rPr>
        <w:t xml:space="preserve">is simply linear, </w:t>
      </w:r>
      <w:r w:rsidR="00180CE1" w:rsidRPr="00AA13C8">
        <w:rPr>
          <w:lang w:val="en-US"/>
        </w:rPr>
        <w:t xml:space="preserve">and leave off just </w:t>
      </w:r>
      <w:r w:rsidR="00CB38BC" w:rsidRPr="00AA13C8">
        <w:rPr>
          <w:lang w:val="en-US"/>
        </w:rPr>
        <w:t xml:space="preserve">before </w:t>
      </w:r>
      <w:r w:rsidR="00180CE1" w:rsidRPr="00AA13C8">
        <w:rPr>
          <w:lang w:val="en-US"/>
        </w:rPr>
        <w:t xml:space="preserve">the </w:t>
      </w:r>
      <w:r w:rsidR="005946D6" w:rsidRPr="00AA13C8">
        <w:rPr>
          <w:lang w:val="en-US"/>
        </w:rPr>
        <w:t xml:space="preserve">phenomenon of </w:t>
      </w:r>
      <w:r w:rsidR="00180CE1" w:rsidRPr="00AA13C8">
        <w:rPr>
          <w:lang w:val="en-US"/>
        </w:rPr>
        <w:t xml:space="preserve">back-relaxation </w:t>
      </w:r>
      <w:r w:rsidR="005946D6" w:rsidRPr="00AA13C8">
        <w:rPr>
          <w:lang w:val="en-US"/>
        </w:rPr>
        <w:t>be</w:t>
      </w:r>
      <w:r w:rsidR="00F54058" w:rsidRPr="00AA13C8">
        <w:rPr>
          <w:lang w:val="en-US"/>
        </w:rPr>
        <w:t>comes</w:t>
      </w:r>
      <w:r w:rsidR="00180CE1" w:rsidRPr="00AA13C8">
        <w:rPr>
          <w:lang w:val="en-US"/>
        </w:rPr>
        <w:t xml:space="preserve"> </w:t>
      </w:r>
      <w:r w:rsidR="005946D6" w:rsidRPr="00AA13C8">
        <w:rPr>
          <w:lang w:val="en-US"/>
        </w:rPr>
        <w:t>noticeable</w:t>
      </w:r>
      <w:r w:rsidR="00180CE1" w:rsidRPr="00AA13C8">
        <w:rPr>
          <w:lang w:val="en-US"/>
        </w:rPr>
        <w:t>.</w:t>
      </w:r>
      <w:r w:rsidR="007D5F42" w:rsidRPr="00AA13C8">
        <w:rPr>
          <w:lang w:val="en-US"/>
        </w:rPr>
        <w:t xml:space="preserve"> </w:t>
      </w:r>
      <w:r w:rsidR="00D02628" w:rsidRPr="00AA13C8">
        <w:rPr>
          <w:lang w:val="en-US"/>
        </w:rPr>
        <w:t xml:space="preserve">The current paper </w:t>
      </w:r>
      <w:r w:rsidR="00F56A7D" w:rsidRPr="00AA13C8">
        <w:rPr>
          <w:lang w:val="en-US"/>
        </w:rPr>
        <w:t>associates</w:t>
      </w:r>
      <w:r w:rsidR="00475CA1" w:rsidRPr="00AA13C8">
        <w:rPr>
          <w:lang w:val="en-US"/>
        </w:rPr>
        <w:t xml:space="preserve"> our novel model of viscoelasticity </w:t>
      </w:r>
      <w:r w:rsidR="00F56A7D" w:rsidRPr="00AA13C8">
        <w:rPr>
          <w:lang w:val="en-US"/>
        </w:rPr>
        <w:t>with</w:t>
      </w:r>
      <w:r w:rsidR="00CC5AA1" w:rsidRPr="00AA13C8">
        <w:rPr>
          <w:lang w:val="en-US"/>
        </w:rPr>
        <w:t xml:space="preserve"> </w:t>
      </w:r>
      <w:r w:rsidR="002E3BC9" w:rsidRPr="00AA13C8">
        <w:rPr>
          <w:lang w:val="en-US"/>
        </w:rPr>
        <w:t xml:space="preserve">the electrical model of IPMC, introduced in </w:t>
      </w:r>
      <w:r w:rsidR="00CC5AA1" w:rsidRPr="00AA13C8">
        <w:rPr>
          <w:lang w:val="en-US"/>
        </w:rPr>
        <w:fldChar w:fldCharType="begin"/>
      </w:r>
      <w:r w:rsidR="00CC5AA1" w:rsidRPr="00AA13C8">
        <w:rPr>
          <w:highlight w:val="lightGray"/>
          <w:lang w:val="en-US"/>
        </w:rPr>
        <w:instrText>ADDIN RW.CITE{{1082 Punning,A. 2008}}</w:instrText>
      </w:r>
      <w:r w:rsidR="00CC5AA1" w:rsidRPr="00AA13C8">
        <w:rPr>
          <w:lang w:val="en-US"/>
        </w:rPr>
        <w:fldChar w:fldCharType="separate"/>
      </w:r>
      <w:r w:rsidR="00AA13C8">
        <w:rPr>
          <w:highlight w:val="lightGray"/>
          <w:lang w:val="en-US"/>
        </w:rPr>
        <w:t>[16]</w:t>
      </w:r>
      <w:r w:rsidR="00CC5AA1" w:rsidRPr="00AA13C8">
        <w:rPr>
          <w:lang w:val="en-US"/>
        </w:rPr>
        <w:fldChar w:fldCharType="end"/>
      </w:r>
      <w:r w:rsidR="00D02628" w:rsidRPr="00AA13C8">
        <w:rPr>
          <w:lang w:val="en-US"/>
        </w:rPr>
        <w:t>.</w:t>
      </w:r>
      <w:r w:rsidR="00475CA1" w:rsidRPr="00AA13C8">
        <w:rPr>
          <w:lang w:val="en-US"/>
        </w:rPr>
        <w:t xml:space="preserve"> </w:t>
      </w:r>
      <w:r w:rsidR="00D02628" w:rsidRPr="00AA13C8">
        <w:rPr>
          <w:lang w:val="en-US"/>
        </w:rPr>
        <w:t xml:space="preserve">The resulting </w:t>
      </w:r>
      <w:r w:rsidR="00475CA1" w:rsidRPr="00AA13C8">
        <w:rPr>
          <w:lang w:val="en-US"/>
        </w:rPr>
        <w:t xml:space="preserve">electromechanical </w:t>
      </w:r>
      <w:r w:rsidR="00D02628" w:rsidRPr="00AA13C8">
        <w:rPr>
          <w:lang w:val="en-US"/>
        </w:rPr>
        <w:t xml:space="preserve">model </w:t>
      </w:r>
      <w:r w:rsidR="00475CA1" w:rsidRPr="00AA13C8">
        <w:rPr>
          <w:lang w:val="en-US"/>
        </w:rPr>
        <w:t xml:space="preserve">of </w:t>
      </w:r>
      <w:proofErr w:type="spellStart"/>
      <w:r w:rsidR="009368EB" w:rsidRPr="00AA13C8">
        <w:rPr>
          <w:lang w:val="en-US"/>
        </w:rPr>
        <w:t>iEAP</w:t>
      </w:r>
      <w:proofErr w:type="spellEnd"/>
      <w:r w:rsidR="00475CA1" w:rsidRPr="00AA13C8">
        <w:rPr>
          <w:lang w:val="en-US"/>
        </w:rPr>
        <w:t xml:space="preserve"> </w:t>
      </w:r>
      <w:r w:rsidR="00D02628" w:rsidRPr="00AA13C8">
        <w:rPr>
          <w:lang w:val="en-US"/>
        </w:rPr>
        <w:t xml:space="preserve">allows </w:t>
      </w:r>
      <w:r w:rsidR="00475CA1" w:rsidRPr="00AA13C8">
        <w:rPr>
          <w:lang w:val="en-US"/>
        </w:rPr>
        <w:t>describing</w:t>
      </w:r>
      <w:r w:rsidR="00D02628" w:rsidRPr="00AA13C8">
        <w:rPr>
          <w:lang w:val="en-US"/>
        </w:rPr>
        <w:t xml:space="preserve"> </w:t>
      </w:r>
      <w:r w:rsidR="00475CA1" w:rsidRPr="00AA13C8">
        <w:rPr>
          <w:lang w:val="en-US"/>
        </w:rPr>
        <w:t>the</w:t>
      </w:r>
      <w:r w:rsidR="00D02628" w:rsidRPr="00AA13C8">
        <w:rPr>
          <w:lang w:val="en-US"/>
        </w:rPr>
        <w:t xml:space="preserve"> shape or blocking force of </w:t>
      </w:r>
      <w:r w:rsidR="00475CA1" w:rsidRPr="00AA13C8">
        <w:rPr>
          <w:lang w:val="en-US"/>
        </w:rPr>
        <w:t>the</w:t>
      </w:r>
      <w:r w:rsidR="00D02628" w:rsidRPr="00AA13C8">
        <w:rPr>
          <w:lang w:val="en-US"/>
        </w:rPr>
        <w:t xml:space="preserve"> actuators</w:t>
      </w:r>
      <w:r w:rsidR="00475CA1" w:rsidRPr="00AA13C8">
        <w:rPr>
          <w:lang w:val="en-US"/>
        </w:rPr>
        <w:t xml:space="preserve"> over a long time</w:t>
      </w:r>
      <w:r w:rsidR="00D02628" w:rsidRPr="00AA13C8">
        <w:rPr>
          <w:lang w:val="en-US"/>
        </w:rPr>
        <w:t xml:space="preserve">. </w:t>
      </w:r>
      <w:r w:rsidR="00475CA1" w:rsidRPr="00AA13C8">
        <w:rPr>
          <w:lang w:val="en-US"/>
        </w:rPr>
        <w:t xml:space="preserve">Its transient input signal is not limited in any way, </w:t>
      </w:r>
      <w:r w:rsidR="003F76F2" w:rsidRPr="00AA13C8">
        <w:rPr>
          <w:lang w:val="en-US"/>
        </w:rPr>
        <w:t>due to the</w:t>
      </w:r>
      <w:r w:rsidR="00D02628" w:rsidRPr="00AA13C8">
        <w:rPr>
          <w:lang w:val="en-US"/>
        </w:rPr>
        <w:t xml:space="preserve"> </w:t>
      </w:r>
      <w:r w:rsidR="00635AA8" w:rsidRPr="00AA13C8">
        <w:rPr>
          <w:lang w:val="en-US"/>
        </w:rPr>
        <w:t>accordance to the</w:t>
      </w:r>
      <w:r w:rsidR="00D02628" w:rsidRPr="00AA13C8">
        <w:rPr>
          <w:lang w:val="en-US"/>
        </w:rPr>
        <w:t xml:space="preserve"> Boltzmann superposition principle</w:t>
      </w:r>
      <w:r w:rsidR="009C2BF2" w:rsidRPr="00AA13C8">
        <w:rPr>
          <w:lang w:val="en-US"/>
        </w:rPr>
        <w:t xml:space="preserve"> – each loading step makes independent contribution to the total loading history</w:t>
      </w:r>
      <w:r w:rsidR="0003794B" w:rsidRPr="00AA13C8">
        <w:rPr>
          <w:lang w:val="en-US"/>
        </w:rPr>
        <w:t xml:space="preserve"> </w:t>
      </w:r>
      <w:r w:rsidR="00CC5AA1" w:rsidRPr="00AA13C8">
        <w:rPr>
          <w:lang w:val="en-US"/>
        </w:rPr>
        <w:fldChar w:fldCharType="begin"/>
      </w:r>
      <w:r w:rsidR="00CC5AA1" w:rsidRPr="00AA13C8">
        <w:rPr>
          <w:lang w:val="en-US"/>
        </w:rPr>
        <w:instrText>ADDIN RW.CITE{{1100 Osswald,T.A. 2003}}</w:instrText>
      </w:r>
      <w:r w:rsidR="00CC5AA1" w:rsidRPr="00AA13C8">
        <w:rPr>
          <w:lang w:val="en-US"/>
        </w:rPr>
        <w:fldChar w:fldCharType="separate"/>
      </w:r>
      <w:r w:rsidR="00AA13C8">
        <w:rPr>
          <w:lang w:val="en-US"/>
        </w:rPr>
        <w:t>[17]</w:t>
      </w:r>
      <w:r w:rsidR="00CC5AA1" w:rsidRPr="00AA13C8">
        <w:rPr>
          <w:lang w:val="en-US"/>
        </w:rPr>
        <w:fldChar w:fldCharType="end"/>
      </w:r>
      <w:r w:rsidR="00CC5AA1" w:rsidRPr="00AA13C8">
        <w:rPr>
          <w:lang w:val="en-US"/>
        </w:rPr>
        <w:t>.</w:t>
      </w:r>
    </w:p>
    <w:p w14:paraId="1EA6C9D7" w14:textId="4562E27C" w:rsidR="00BF7FF1" w:rsidRPr="00AA13C8" w:rsidRDefault="007D5F42" w:rsidP="0012779C">
      <w:pPr>
        <w:jc w:val="both"/>
        <w:rPr>
          <w:lang w:val="en-US"/>
        </w:rPr>
      </w:pPr>
      <w:r w:rsidRPr="00AA13C8">
        <w:rPr>
          <w:lang w:val="en-US"/>
        </w:rPr>
        <w:t xml:space="preserve">This paper is organized as follows: Firstly, in </w:t>
      </w:r>
      <w:r w:rsidR="00494A0E" w:rsidRPr="00AA13C8">
        <w:rPr>
          <w:lang w:val="en-US"/>
        </w:rPr>
        <w:t>section</w:t>
      </w:r>
      <w:r w:rsidRPr="00AA13C8">
        <w:rPr>
          <w:lang w:val="en-US"/>
        </w:rPr>
        <w:t xml:space="preserve"> 2 </w:t>
      </w:r>
      <w:r w:rsidR="00BF5CBA" w:rsidRPr="00AA13C8">
        <w:rPr>
          <w:lang w:val="en-US"/>
        </w:rPr>
        <w:t xml:space="preserve">we show that </w:t>
      </w:r>
      <w:r w:rsidR="00672CE4" w:rsidRPr="00AA13C8">
        <w:rPr>
          <w:lang w:val="en-US"/>
        </w:rPr>
        <w:t>the</w:t>
      </w:r>
      <w:r w:rsidR="00BF5CBA" w:rsidRPr="00AA13C8">
        <w:rPr>
          <w:lang w:val="en-US"/>
        </w:rPr>
        <w:t xml:space="preserve"> </w:t>
      </w:r>
      <w:r w:rsidR="00672CE4" w:rsidRPr="00AA13C8">
        <w:rPr>
          <w:lang w:val="en-US"/>
        </w:rPr>
        <w:t>innovatory</w:t>
      </w:r>
      <w:r w:rsidR="00BF5CBA" w:rsidRPr="00AA13C8">
        <w:rPr>
          <w:lang w:val="en-US"/>
        </w:rPr>
        <w:t xml:space="preserve"> approach to an assembly of springs and dampers will result with PDE-s describing the </w:t>
      </w:r>
      <w:r w:rsidR="00B706CA" w:rsidRPr="00AA13C8">
        <w:rPr>
          <w:lang w:val="en-US"/>
        </w:rPr>
        <w:t>truthful</w:t>
      </w:r>
      <w:r w:rsidR="00195D5F" w:rsidRPr="00AA13C8">
        <w:rPr>
          <w:lang w:val="en-US"/>
        </w:rPr>
        <w:t xml:space="preserve"> </w:t>
      </w:r>
      <w:r w:rsidR="00BF5CBA" w:rsidRPr="00AA13C8">
        <w:rPr>
          <w:lang w:val="en-US"/>
        </w:rPr>
        <w:t>bending of the actuators forwards and backwards</w:t>
      </w:r>
      <w:r w:rsidRPr="00AA13C8">
        <w:rPr>
          <w:lang w:val="en-US"/>
        </w:rPr>
        <w:t xml:space="preserve"> under a constant exciter. In </w:t>
      </w:r>
      <w:r w:rsidR="00494A0E" w:rsidRPr="00AA13C8">
        <w:rPr>
          <w:lang w:val="en-US"/>
        </w:rPr>
        <w:t>section</w:t>
      </w:r>
      <w:r w:rsidRPr="00AA13C8">
        <w:rPr>
          <w:lang w:val="en-US"/>
        </w:rPr>
        <w:t xml:space="preserve"> 3 we demonstrate the </w:t>
      </w:r>
      <w:r w:rsidR="00672CE4" w:rsidRPr="00AA13C8">
        <w:rPr>
          <w:rFonts w:eastAsiaTheme="minorEastAsia"/>
          <w:lang w:val="en-US"/>
        </w:rPr>
        <w:t xml:space="preserve">capabilities of the proposed model of viscoelasticity with the </w:t>
      </w:r>
      <w:r w:rsidRPr="00AA13C8">
        <w:rPr>
          <w:lang w:val="en-US"/>
        </w:rPr>
        <w:t xml:space="preserve">response of a lumped model </w:t>
      </w:r>
      <w:r w:rsidR="00D02628" w:rsidRPr="00AA13C8">
        <w:rPr>
          <w:lang w:val="en-US"/>
        </w:rPr>
        <w:t xml:space="preserve">of </w:t>
      </w:r>
      <w:r w:rsidR="00475CA1" w:rsidRPr="00AA13C8">
        <w:rPr>
          <w:lang w:val="en-US"/>
        </w:rPr>
        <w:t xml:space="preserve">a fictional </w:t>
      </w:r>
      <w:r w:rsidR="00D02628" w:rsidRPr="00AA13C8">
        <w:rPr>
          <w:lang w:val="en-US"/>
        </w:rPr>
        <w:t>IPMC</w:t>
      </w:r>
      <w:r w:rsidR="00475CA1" w:rsidRPr="00AA13C8">
        <w:rPr>
          <w:lang w:val="en-US"/>
        </w:rPr>
        <w:t>.</w:t>
      </w:r>
      <w:r w:rsidR="00D02628" w:rsidRPr="00AA13C8">
        <w:rPr>
          <w:lang w:val="en-US"/>
        </w:rPr>
        <w:t xml:space="preserve"> </w:t>
      </w:r>
      <w:r w:rsidR="00475CA1" w:rsidRPr="00AA13C8">
        <w:rPr>
          <w:lang w:val="en-US"/>
        </w:rPr>
        <w:t xml:space="preserve">The thorough </w:t>
      </w:r>
      <w:r w:rsidR="00BF7FF1" w:rsidRPr="00AA13C8">
        <w:rPr>
          <w:lang w:val="en-US"/>
        </w:rPr>
        <w:t>characterization</w:t>
      </w:r>
      <w:r w:rsidR="00475CA1" w:rsidRPr="00AA13C8">
        <w:rPr>
          <w:lang w:val="en-US"/>
        </w:rPr>
        <w:t xml:space="preserve"> of the mechanics of </w:t>
      </w:r>
      <w:proofErr w:type="spellStart"/>
      <w:r w:rsidR="009368EB" w:rsidRPr="00AA13C8">
        <w:rPr>
          <w:lang w:val="en-US"/>
        </w:rPr>
        <w:t>iEAP</w:t>
      </w:r>
      <w:proofErr w:type="spellEnd"/>
      <w:r w:rsidR="00475CA1" w:rsidRPr="00AA13C8">
        <w:rPr>
          <w:lang w:val="en-US"/>
        </w:rPr>
        <w:t xml:space="preserve"> actuators </w:t>
      </w:r>
      <w:r w:rsidR="00BF7FF1" w:rsidRPr="00AA13C8">
        <w:rPr>
          <w:lang w:val="en-US"/>
        </w:rPr>
        <w:t>given</w:t>
      </w:r>
      <w:r w:rsidR="00475CA1" w:rsidRPr="00AA13C8">
        <w:rPr>
          <w:lang w:val="en-US"/>
        </w:rPr>
        <w:t xml:space="preserve"> in </w:t>
      </w:r>
      <w:r w:rsidR="00494A0E" w:rsidRPr="00AA13C8">
        <w:rPr>
          <w:lang w:val="en-US"/>
        </w:rPr>
        <w:t>section</w:t>
      </w:r>
      <w:r w:rsidR="00475CA1" w:rsidRPr="00AA13C8">
        <w:rPr>
          <w:lang w:val="en-US"/>
        </w:rPr>
        <w:t xml:space="preserve"> 4 is </w:t>
      </w:r>
      <w:r w:rsidR="00BF7FF1" w:rsidRPr="00AA13C8">
        <w:rPr>
          <w:lang w:val="en-US"/>
        </w:rPr>
        <w:t xml:space="preserve">inevitable for understanding the distributed electromechanical model introduced in </w:t>
      </w:r>
      <w:r w:rsidR="00494A0E" w:rsidRPr="00AA13C8">
        <w:rPr>
          <w:lang w:val="en-US"/>
        </w:rPr>
        <w:t>section</w:t>
      </w:r>
      <w:r w:rsidR="00BF7FF1" w:rsidRPr="00AA13C8">
        <w:rPr>
          <w:lang w:val="en-US"/>
        </w:rPr>
        <w:t xml:space="preserve"> 5. The </w:t>
      </w:r>
      <w:r w:rsidR="00672CE4" w:rsidRPr="00AA13C8">
        <w:rPr>
          <w:lang w:val="en-US"/>
        </w:rPr>
        <w:t>verification</w:t>
      </w:r>
      <w:r w:rsidR="00BF7FF1" w:rsidRPr="00AA13C8">
        <w:rPr>
          <w:lang w:val="en-US"/>
        </w:rPr>
        <w:t xml:space="preserve"> of the model </w:t>
      </w:r>
      <w:r w:rsidR="00CB38BC" w:rsidRPr="00AA13C8">
        <w:rPr>
          <w:lang w:val="en-US"/>
        </w:rPr>
        <w:t xml:space="preserve">along </w:t>
      </w:r>
      <w:r w:rsidR="00BF7FF1" w:rsidRPr="00AA13C8">
        <w:rPr>
          <w:lang w:val="en-US"/>
        </w:rPr>
        <w:t xml:space="preserve">with </w:t>
      </w:r>
      <w:r w:rsidR="00B706CA" w:rsidRPr="00AA13C8">
        <w:rPr>
          <w:lang w:val="en-US"/>
        </w:rPr>
        <w:t xml:space="preserve">the </w:t>
      </w:r>
      <w:r w:rsidR="00BF7FF1" w:rsidRPr="00AA13C8">
        <w:rPr>
          <w:lang w:val="en-US"/>
        </w:rPr>
        <w:t xml:space="preserve">examples of three completely different </w:t>
      </w:r>
      <w:proofErr w:type="spellStart"/>
      <w:r w:rsidR="009368EB" w:rsidRPr="00AA13C8">
        <w:rPr>
          <w:lang w:val="en-US"/>
        </w:rPr>
        <w:t>iEAP</w:t>
      </w:r>
      <w:proofErr w:type="spellEnd"/>
      <w:r w:rsidR="00BF7FF1" w:rsidRPr="00AA13C8">
        <w:rPr>
          <w:lang w:val="en-US"/>
        </w:rPr>
        <w:t xml:space="preserve"> materials</w:t>
      </w:r>
      <w:r w:rsidR="00375EAD" w:rsidRPr="00AA13C8">
        <w:rPr>
          <w:lang w:val="en-US"/>
        </w:rPr>
        <w:t xml:space="preserve"> </w:t>
      </w:r>
      <w:r w:rsidR="00BF7FF1" w:rsidRPr="00AA13C8">
        <w:rPr>
          <w:lang w:val="en-US"/>
        </w:rPr>
        <w:t xml:space="preserve">is presented in </w:t>
      </w:r>
      <w:r w:rsidR="00494A0E" w:rsidRPr="00AA13C8">
        <w:rPr>
          <w:lang w:val="en-US"/>
        </w:rPr>
        <w:t>section</w:t>
      </w:r>
      <w:r w:rsidR="00BF7FF1" w:rsidRPr="00AA13C8">
        <w:rPr>
          <w:lang w:val="en-US"/>
        </w:rPr>
        <w:t xml:space="preserve"> 6.</w:t>
      </w:r>
      <w:r w:rsidR="00672CE4" w:rsidRPr="00AA13C8">
        <w:rPr>
          <w:lang w:val="en-US"/>
        </w:rPr>
        <w:t xml:space="preserve"> </w:t>
      </w:r>
      <w:r w:rsidR="00B706CA" w:rsidRPr="00AA13C8">
        <w:rPr>
          <w:lang w:val="en-US"/>
        </w:rPr>
        <w:t xml:space="preserve">The discussion in </w:t>
      </w:r>
      <w:r w:rsidR="00494A0E" w:rsidRPr="00AA13C8">
        <w:rPr>
          <w:lang w:val="en-US"/>
        </w:rPr>
        <w:t>section</w:t>
      </w:r>
      <w:r w:rsidR="00B706CA" w:rsidRPr="00AA13C8">
        <w:rPr>
          <w:lang w:val="en-US"/>
        </w:rPr>
        <w:t xml:space="preserve"> 7 disputes about the </w:t>
      </w:r>
      <w:r w:rsidR="00294A99" w:rsidRPr="00AA13C8">
        <w:rPr>
          <w:lang w:val="en-US"/>
        </w:rPr>
        <w:t>issues left open</w:t>
      </w:r>
      <w:r w:rsidR="00B706CA" w:rsidRPr="00AA13C8">
        <w:rPr>
          <w:lang w:val="en-US"/>
        </w:rPr>
        <w:t>.</w:t>
      </w:r>
    </w:p>
    <w:p w14:paraId="3DB63761" w14:textId="39D930BB" w:rsidR="00026DF9" w:rsidRPr="00AA13C8" w:rsidRDefault="00ED6C72" w:rsidP="00026DF9">
      <w:pPr>
        <w:rPr>
          <w:b/>
          <w:lang w:val="en-US"/>
        </w:rPr>
      </w:pPr>
      <w:r w:rsidRPr="00AA13C8">
        <w:rPr>
          <w:b/>
          <w:lang w:val="en-US"/>
        </w:rPr>
        <w:t xml:space="preserve">2. </w:t>
      </w:r>
      <w:r w:rsidR="00026DF9" w:rsidRPr="00AA13C8">
        <w:rPr>
          <w:b/>
          <w:lang w:val="en-US"/>
        </w:rPr>
        <w:t>The</w:t>
      </w:r>
      <w:r w:rsidR="00D52B80" w:rsidRPr="00AA13C8">
        <w:rPr>
          <w:b/>
          <w:lang w:val="en-US"/>
        </w:rPr>
        <w:t xml:space="preserve"> </w:t>
      </w:r>
      <w:r w:rsidR="00026DF9" w:rsidRPr="00AA13C8">
        <w:rPr>
          <w:b/>
          <w:lang w:val="en-US"/>
        </w:rPr>
        <w:t>model of viscoelasticity</w:t>
      </w:r>
      <w:r w:rsidRPr="00AA13C8">
        <w:rPr>
          <w:b/>
          <w:lang w:val="en-US"/>
        </w:rPr>
        <w:t xml:space="preserve"> with internal strain.</w:t>
      </w:r>
    </w:p>
    <w:p w14:paraId="3F6D13B7" w14:textId="78E8F640" w:rsidR="00357951" w:rsidRPr="00AA13C8" w:rsidRDefault="00026DF9" w:rsidP="00E16223">
      <w:pPr>
        <w:jc w:val="both"/>
        <w:rPr>
          <w:rFonts w:eastAsiaTheme="minorEastAsia" w:cs="Times New Roman"/>
          <w:noProof/>
          <w:lang w:val="en-US" w:eastAsia="et-EE"/>
        </w:rPr>
      </w:pPr>
      <w:r w:rsidRPr="00AA13C8">
        <w:rPr>
          <w:lang w:val="en-US"/>
        </w:rPr>
        <w:t xml:space="preserve">As </w:t>
      </w:r>
      <w:r w:rsidR="00ED6C72" w:rsidRPr="00AA13C8">
        <w:rPr>
          <w:lang w:val="en-US"/>
        </w:rPr>
        <w:t xml:space="preserve">mentioned </w:t>
      </w:r>
      <w:r w:rsidRPr="00AA13C8">
        <w:rPr>
          <w:lang w:val="en-US"/>
        </w:rPr>
        <w:t xml:space="preserve">hereinabove, </w:t>
      </w:r>
      <w:r w:rsidR="00ED6C72" w:rsidRPr="00AA13C8">
        <w:rPr>
          <w:lang w:val="en-US"/>
        </w:rPr>
        <w:t xml:space="preserve">in the canonic models of viscoelasticity the load is external, and is applied to the whole combination of springs and dampers. This configuration does not involve even </w:t>
      </w:r>
      <w:r w:rsidR="00672CE4" w:rsidRPr="00AA13C8">
        <w:rPr>
          <w:lang w:val="en-US"/>
        </w:rPr>
        <w:t xml:space="preserve">any </w:t>
      </w:r>
      <w:r w:rsidR="00ED6C72" w:rsidRPr="00AA13C8">
        <w:rPr>
          <w:lang w:val="en-US"/>
        </w:rPr>
        <w:t xml:space="preserve">possibility to suppress the exciter. </w:t>
      </w:r>
      <w:r w:rsidRPr="00AA13C8">
        <w:rPr>
          <w:lang w:val="en-US"/>
        </w:rPr>
        <w:t xml:space="preserve">The situation changes completely, when the </w:t>
      </w:r>
      <w:r w:rsidR="004B5893" w:rsidRPr="00AA13C8">
        <w:rPr>
          <w:lang w:val="en-US"/>
        </w:rPr>
        <w:t>exciting</w:t>
      </w:r>
      <w:r w:rsidR="00C069C1" w:rsidRPr="00AA13C8">
        <w:rPr>
          <w:lang w:val="en-US"/>
        </w:rPr>
        <w:t xml:space="preserve"> </w:t>
      </w:r>
      <w:r w:rsidRPr="00AA13C8">
        <w:rPr>
          <w:lang w:val="en-US"/>
        </w:rPr>
        <w:t>factor is applied</w:t>
      </w:r>
      <w:r w:rsidR="004B5893" w:rsidRPr="00AA13C8">
        <w:rPr>
          <w:lang w:val="en-US"/>
        </w:rPr>
        <w:t xml:space="preserve"> </w:t>
      </w:r>
      <w:r w:rsidRPr="00AA13C8">
        <w:rPr>
          <w:lang w:val="en-US"/>
        </w:rPr>
        <w:t>between the spring and damper</w:t>
      </w:r>
      <w:r w:rsidR="004B5893" w:rsidRPr="00AA13C8">
        <w:rPr>
          <w:lang w:val="en-US"/>
        </w:rPr>
        <w:t xml:space="preserve">, resembling </w:t>
      </w:r>
      <w:r w:rsidR="00A06701" w:rsidRPr="00AA13C8">
        <w:rPr>
          <w:lang w:val="en-US"/>
        </w:rPr>
        <w:t>some factor</w:t>
      </w:r>
      <w:r w:rsidR="002E3BC9" w:rsidRPr="00AA13C8">
        <w:rPr>
          <w:lang w:val="en-US"/>
        </w:rPr>
        <w:t xml:space="preserve">, </w:t>
      </w:r>
      <w:r w:rsidR="004B5893" w:rsidRPr="00AA13C8">
        <w:rPr>
          <w:lang w:val="en-US"/>
        </w:rPr>
        <w:t>expan</w:t>
      </w:r>
      <w:r w:rsidR="00A15932" w:rsidRPr="00AA13C8">
        <w:rPr>
          <w:lang w:val="en-US"/>
        </w:rPr>
        <w:t>ding</w:t>
      </w:r>
      <w:r w:rsidR="004B5893" w:rsidRPr="00AA13C8">
        <w:rPr>
          <w:lang w:val="en-US"/>
        </w:rPr>
        <w:t>-contracti</w:t>
      </w:r>
      <w:r w:rsidR="00A15932" w:rsidRPr="00AA13C8">
        <w:rPr>
          <w:lang w:val="en-US"/>
        </w:rPr>
        <w:t>ng</w:t>
      </w:r>
      <w:r w:rsidR="004B5893" w:rsidRPr="00AA13C8">
        <w:rPr>
          <w:lang w:val="en-US"/>
        </w:rPr>
        <w:t xml:space="preserve"> between</w:t>
      </w:r>
      <w:r w:rsidR="00CA012D" w:rsidRPr="00AA13C8">
        <w:rPr>
          <w:lang w:val="en-US"/>
        </w:rPr>
        <w:t xml:space="preserve"> </w:t>
      </w:r>
      <w:r w:rsidR="003A0CEE" w:rsidRPr="00AA13C8">
        <w:rPr>
          <w:lang w:val="en-US"/>
        </w:rPr>
        <w:t>the</w:t>
      </w:r>
      <w:r w:rsidR="004B5893" w:rsidRPr="00AA13C8">
        <w:rPr>
          <w:lang w:val="en-US"/>
        </w:rPr>
        <w:t xml:space="preserve"> </w:t>
      </w:r>
      <w:r w:rsidR="00CA012D" w:rsidRPr="00AA13C8">
        <w:rPr>
          <w:lang w:val="en-US"/>
        </w:rPr>
        <w:t xml:space="preserve">elastic </w:t>
      </w:r>
      <w:r w:rsidR="004B5893" w:rsidRPr="00AA13C8">
        <w:rPr>
          <w:lang w:val="en-US"/>
        </w:rPr>
        <w:t xml:space="preserve">threads of </w:t>
      </w:r>
      <w:r w:rsidR="00BD2167" w:rsidRPr="00AA13C8">
        <w:rPr>
          <w:lang w:val="en-US"/>
        </w:rPr>
        <w:t xml:space="preserve">the </w:t>
      </w:r>
      <w:r w:rsidR="00CA012D" w:rsidRPr="00AA13C8">
        <w:rPr>
          <w:lang w:val="en-US"/>
        </w:rPr>
        <w:t>polymer molecules network</w:t>
      </w:r>
      <w:r w:rsidR="004B5893" w:rsidRPr="00AA13C8">
        <w:rPr>
          <w:lang w:val="en-US"/>
        </w:rPr>
        <w:t>. The viscoelastic scheme</w:t>
      </w:r>
      <w:r w:rsidRPr="00AA13C8">
        <w:rPr>
          <w:lang w:val="en-US"/>
        </w:rPr>
        <w:t xml:space="preserve"> </w:t>
      </w:r>
      <w:r w:rsidR="00CA012D" w:rsidRPr="00AA13C8">
        <w:rPr>
          <w:lang w:val="en-US"/>
        </w:rPr>
        <w:t xml:space="preserve">is depicted in </w:t>
      </w:r>
      <w:r w:rsidR="00BA61E0" w:rsidRPr="00AA13C8">
        <w:rPr>
          <w:lang w:val="en-US"/>
        </w:rPr>
        <w:t>f</w:t>
      </w:r>
      <w:r w:rsidR="00CA012D" w:rsidRPr="00AA13C8">
        <w:rPr>
          <w:lang w:val="en-US"/>
        </w:rPr>
        <w:t>ig</w:t>
      </w:r>
      <w:r w:rsidR="00BA61E0" w:rsidRPr="00AA13C8">
        <w:rPr>
          <w:lang w:val="en-US"/>
        </w:rPr>
        <w:t>ure</w:t>
      </w:r>
      <w:r w:rsidR="00CA012D" w:rsidRPr="00AA13C8">
        <w:rPr>
          <w:lang w:val="en-US"/>
        </w:rPr>
        <w:t xml:space="preserve"> 2. It </w:t>
      </w:r>
      <w:r w:rsidRPr="00AA13C8">
        <w:rPr>
          <w:lang w:val="en-US"/>
        </w:rPr>
        <w:t xml:space="preserve">consists of </w:t>
      </w:r>
      <w:r w:rsidR="003A0CEE" w:rsidRPr="00AA13C8">
        <w:rPr>
          <w:lang w:val="en-US"/>
        </w:rPr>
        <w:t xml:space="preserve">a damper in series with </w:t>
      </w:r>
      <w:r w:rsidR="00CF6E6E" w:rsidRPr="00AA13C8">
        <w:rPr>
          <w:lang w:val="en-US"/>
        </w:rPr>
        <w:t xml:space="preserve">our </w:t>
      </w:r>
      <w:r w:rsidRPr="00AA13C8">
        <w:rPr>
          <w:lang w:val="en-US"/>
        </w:rPr>
        <w:t>new element - internal strain</w:t>
      </w:r>
      <w:r w:rsidR="003A0CEE" w:rsidRPr="00AA13C8">
        <w:rPr>
          <w:lang w:val="en-US"/>
        </w:rPr>
        <w:t xml:space="preserve"> -</w:t>
      </w:r>
      <w:r w:rsidRPr="00AA13C8">
        <w:rPr>
          <w:lang w:val="en-US"/>
        </w:rPr>
        <w:t xml:space="preserve">, both in parallel with a lone spring. </w:t>
      </w:r>
      <w:r w:rsidR="00CA012D" w:rsidRPr="00AA13C8">
        <w:rPr>
          <w:lang w:val="en-US"/>
        </w:rPr>
        <w:t>T</w:t>
      </w:r>
      <w:r w:rsidRPr="00AA13C8">
        <w:rPr>
          <w:lang w:val="en-US"/>
        </w:rPr>
        <w:t xml:space="preserve">he internal strain is a vector of variation of the length of a </w:t>
      </w:r>
      <w:r w:rsidR="00ED6C72" w:rsidRPr="00AA13C8">
        <w:rPr>
          <w:lang w:val="en-US"/>
        </w:rPr>
        <w:t>non</w:t>
      </w:r>
      <w:r w:rsidR="00672CE4" w:rsidRPr="00AA13C8">
        <w:rPr>
          <w:lang w:val="en-US"/>
        </w:rPr>
        <w:t>-</w:t>
      </w:r>
      <w:r w:rsidR="00ED6C72" w:rsidRPr="00AA13C8">
        <w:rPr>
          <w:lang w:val="en-US"/>
        </w:rPr>
        <w:t xml:space="preserve">elastic </w:t>
      </w:r>
      <w:r w:rsidRPr="00AA13C8">
        <w:rPr>
          <w:lang w:val="en-US"/>
        </w:rPr>
        <w:t>elem</w:t>
      </w:r>
      <w:r w:rsidR="003A0CEE" w:rsidRPr="00AA13C8">
        <w:rPr>
          <w:lang w:val="en-US"/>
        </w:rPr>
        <w:t xml:space="preserve">ent. Hereinafter we associate </w:t>
      </w:r>
      <w:r w:rsidR="00A15932" w:rsidRPr="00AA13C8">
        <w:rPr>
          <w:lang w:val="en-US"/>
        </w:rPr>
        <w:t>it</w:t>
      </w:r>
      <w:r w:rsidRPr="00AA13C8">
        <w:rPr>
          <w:lang w:val="en-US"/>
        </w:rPr>
        <w:t xml:space="preserve"> with the transient electrical charge </w:t>
      </w:r>
      <w:r w:rsidRPr="00AA13C8">
        <w:rPr>
          <w:b/>
          <w:lang w:val="en-US"/>
        </w:rPr>
        <w:t>q</w:t>
      </w:r>
      <w:r w:rsidRPr="00AA13C8">
        <w:rPr>
          <w:lang w:val="en-US"/>
        </w:rPr>
        <w:t xml:space="preserve"> of the </w:t>
      </w:r>
      <w:proofErr w:type="spellStart"/>
      <w:r w:rsidR="009368EB" w:rsidRPr="00AA13C8">
        <w:rPr>
          <w:lang w:val="en-US"/>
        </w:rPr>
        <w:t>iEAP</w:t>
      </w:r>
      <w:proofErr w:type="spellEnd"/>
      <w:r w:rsidRPr="00AA13C8">
        <w:rPr>
          <w:lang w:val="en-US"/>
        </w:rPr>
        <w:t xml:space="preserve"> material,</w:t>
      </w:r>
      <w:r w:rsidR="00B57C69" w:rsidRPr="00AA13C8">
        <w:rPr>
          <w:lang w:val="en-US"/>
        </w:rPr>
        <w:t xml:space="preserve"> so for clarity we label </w:t>
      </w:r>
      <w:r w:rsidRPr="00AA13C8">
        <w:rPr>
          <w:lang w:val="en-US"/>
        </w:rPr>
        <w:t xml:space="preserve">the strain element </w:t>
      </w:r>
      <w:r w:rsidR="00B57C69" w:rsidRPr="00AA13C8">
        <w:rPr>
          <w:lang w:val="en-US"/>
        </w:rPr>
        <w:t xml:space="preserve">with </w:t>
      </w:r>
      <w:r w:rsidRPr="00AA13C8">
        <w:rPr>
          <w:b/>
          <w:lang w:val="en-US"/>
        </w:rPr>
        <w:t>Q</w:t>
      </w:r>
      <w:r w:rsidR="00ED6C72" w:rsidRPr="00AA13C8">
        <w:rPr>
          <w:lang w:val="en-US"/>
        </w:rPr>
        <w:t xml:space="preserve"> and </w:t>
      </w:r>
      <w:r w:rsidR="00672CE4" w:rsidRPr="00AA13C8">
        <w:rPr>
          <w:lang w:val="en-US"/>
        </w:rPr>
        <w:t>portray</w:t>
      </w:r>
      <w:r w:rsidR="00B57C69" w:rsidRPr="00AA13C8">
        <w:rPr>
          <w:lang w:val="en-US"/>
        </w:rPr>
        <w:t xml:space="preserve"> with </w:t>
      </w:r>
      <w:r w:rsidR="00ED6C72" w:rsidRPr="00AA13C8">
        <w:rPr>
          <w:b/>
          <w:lang w:val="en-US"/>
        </w:rPr>
        <w:t>Q</w:t>
      </w:r>
      <w:r w:rsidR="00ED6C72" w:rsidRPr="00AA13C8">
        <w:rPr>
          <w:lang w:val="en-US"/>
        </w:rPr>
        <w:t xml:space="preserve"> between </w:t>
      </w:r>
      <w:r w:rsidR="00ED6C72" w:rsidRPr="00AA13C8">
        <w:rPr>
          <w:rFonts w:cs="Times New Roman"/>
          <w:lang w:val="en-US"/>
        </w:rPr>
        <w:t>arrows</w:t>
      </w:r>
      <w:r w:rsidRPr="00AA13C8">
        <w:rPr>
          <w:rFonts w:cs="Times New Roman"/>
          <w:lang w:val="en-US"/>
        </w:rPr>
        <w:t xml:space="preserve">. When </w:t>
      </w:r>
      <w:r w:rsidR="00B57C69" w:rsidRPr="00AA13C8">
        <w:rPr>
          <w:rFonts w:cs="Times New Roman"/>
          <w:lang w:val="en-US"/>
        </w:rPr>
        <w:t xml:space="preserve">the </w:t>
      </w:r>
      <w:r w:rsidRPr="00AA13C8">
        <w:rPr>
          <w:rFonts w:cs="Times New Roman"/>
          <w:lang w:val="en-US"/>
        </w:rPr>
        <w:t>internal strain</w:t>
      </w:r>
      <w:r w:rsidR="00ED6C72" w:rsidRPr="00AA13C8">
        <w:rPr>
          <w:rFonts w:cs="Times New Roman"/>
          <w:lang w:val="en-US"/>
        </w:rPr>
        <w:t xml:space="preserve">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ε</m:t>
            </m:r>
          </m:e>
          <m:sub>
            <m:r>
              <w:rPr>
                <w:rFonts w:ascii="Cambria Math" w:eastAsiaTheme="minorEastAsia" w:hAnsi="Cambria Math" w:cs="Times New Roman"/>
                <w:lang w:val="en-US"/>
              </w:rPr>
              <m:t>q</m:t>
            </m:r>
          </m:sub>
        </m:sSub>
        <m:r>
          <w:rPr>
            <w:rFonts w:ascii="Cambria Math" w:eastAsiaTheme="minorEastAsia" w:hAnsi="Cambria Math" w:cs="Times New Roman"/>
            <w:lang w:val="en-US"/>
          </w:rPr>
          <m:t xml:space="preserve"> </m:t>
        </m:r>
      </m:oMath>
      <w:r w:rsidR="00ED6C72" w:rsidRPr="00AA13C8">
        <w:rPr>
          <w:rFonts w:cs="Times New Roman"/>
          <w:lang w:val="en-US"/>
        </w:rPr>
        <w:t xml:space="preserve">of the element </w:t>
      </w:r>
      <w:r w:rsidR="00ED6C72" w:rsidRPr="00AA13C8">
        <w:rPr>
          <w:b/>
          <w:lang w:val="en-US"/>
        </w:rPr>
        <w:t>Q</w:t>
      </w:r>
      <w:r w:rsidRPr="00AA13C8">
        <w:rPr>
          <w:rFonts w:cs="Times New Roman"/>
          <w:lang w:val="en-US"/>
        </w:rPr>
        <w:t xml:space="preserve"> is applied, the spring </w:t>
      </w:r>
      <w:r w:rsidR="004B5893" w:rsidRPr="00AA13C8">
        <w:rPr>
          <w:lang w:val="en-US"/>
        </w:rPr>
        <w:t>reacts</w:t>
      </w:r>
      <w:r w:rsidR="004864F4" w:rsidRPr="00AA13C8">
        <w:rPr>
          <w:rFonts w:cs="Times New Roman"/>
          <w:lang w:val="en-US"/>
        </w:rPr>
        <w:t xml:space="preserve"> momently, while the damper</w:t>
      </w:r>
      <w:r w:rsidR="00DD39D3" w:rsidRPr="00AA13C8">
        <w:rPr>
          <w:rFonts w:cs="Times New Roman"/>
          <w:lang w:val="en-US"/>
        </w:rPr>
        <w:t xml:space="preserve"> </w:t>
      </w:r>
      <w:r w:rsidR="004B5893" w:rsidRPr="00AA13C8">
        <w:rPr>
          <w:rFonts w:cs="Times New Roman"/>
          <w:lang w:val="en-US"/>
        </w:rPr>
        <w:t xml:space="preserve">follows </w:t>
      </w:r>
      <w:r w:rsidRPr="00AA13C8">
        <w:rPr>
          <w:rFonts w:cs="Times New Roman"/>
          <w:lang w:val="en-US"/>
        </w:rPr>
        <w:t>with time, tending towards the unstressed state of the spring.</w:t>
      </w:r>
      <w:r w:rsidR="00D53FEE" w:rsidRPr="00AA13C8">
        <w:rPr>
          <w:rFonts w:cs="Times New Roman"/>
          <w:lang w:val="en-US"/>
        </w:rPr>
        <w:t xml:space="preserve"> </w:t>
      </w:r>
      <w:r w:rsidR="004B5893" w:rsidRPr="00AA13C8">
        <w:rPr>
          <w:lang w:val="en-US"/>
        </w:rPr>
        <w:t>In</w:t>
      </w:r>
      <w:r w:rsidR="00D53FEE" w:rsidRPr="00AA13C8">
        <w:rPr>
          <w:rFonts w:cs="Times New Roman"/>
          <w:lang w:val="en-US"/>
        </w:rPr>
        <w:t xml:space="preserve"> brief, the input of our vis</w:t>
      </w:r>
      <w:r w:rsidR="00AA13C8">
        <w:rPr>
          <w:rFonts w:cs="Times New Roman"/>
          <w:lang w:val="en-US"/>
        </w:rPr>
        <w:t>coelastic element is the strain</w:t>
      </w:r>
      <m:oMath>
        <m:sSub>
          <m:sSubPr>
            <m:ctrlPr>
              <w:rPr>
                <w:rFonts w:ascii="Cambria Math" w:hAnsi="Cambria Math" w:cs="Times New Roman"/>
                <w:i/>
                <w:lang w:val="en-US"/>
              </w:rPr>
            </m:ctrlPr>
          </m:sSubPr>
          <m:e>
            <m:r>
              <w:rPr>
                <w:rFonts w:ascii="Cambria Math" w:hAnsi="Cambria Math" w:cs="Times New Roman"/>
                <w:lang w:val="en-US"/>
              </w:rPr>
              <m:t xml:space="preserve"> ε</m:t>
            </m:r>
          </m:e>
          <m:sub>
            <m:r>
              <w:rPr>
                <w:rFonts w:ascii="Cambria Math" w:hAnsi="Cambria Math" w:cs="Times New Roman"/>
                <w:lang w:val="en-US"/>
              </w:rPr>
              <m:t>Q</m:t>
            </m:r>
          </m:sub>
        </m:sSub>
      </m:oMath>
      <w:r w:rsidR="00D53FEE" w:rsidRPr="00AA13C8">
        <w:rPr>
          <w:rFonts w:cs="Times New Roman"/>
          <w:lang w:val="en-US"/>
        </w:rPr>
        <w:t>, while the output is the strain of the spring</w:t>
      </w:r>
      <m:oMath>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ε</m:t>
            </m:r>
          </m:e>
          <m:sub>
            <m:r>
              <w:rPr>
                <w:rFonts w:ascii="Cambria Math" w:hAnsi="Cambria Math" w:cs="Times New Roman"/>
                <w:lang w:val="en-US"/>
              </w:rPr>
              <m:t>s</m:t>
            </m:r>
          </m:sub>
        </m:sSub>
      </m:oMath>
      <w:r w:rsidR="00D53FEE" w:rsidRPr="00AA13C8">
        <w:rPr>
          <w:rFonts w:cs="Times New Roman"/>
          <w:lang w:val="en-US"/>
        </w:rPr>
        <w:t>.</w:t>
      </w:r>
    </w:p>
    <w:p w14:paraId="050E1D39" w14:textId="38FD08CA" w:rsidR="00026DF9" w:rsidRPr="00AA13C8" w:rsidRDefault="00B1735B" w:rsidP="00E14424">
      <w:pPr>
        <w:jc w:val="both"/>
        <w:rPr>
          <w:rFonts w:cs="Times New Roman"/>
          <w:lang w:val="en-US"/>
        </w:rPr>
      </w:pPr>
      <w:r w:rsidRPr="00AA13C8">
        <w:rPr>
          <w:rFonts w:cs="Times New Roman"/>
          <w:noProof/>
          <w:lang w:eastAsia="et-EE"/>
        </w:rPr>
        <w:lastRenderedPageBreak/>
        <w:drawing>
          <wp:inline distT="0" distB="0" distL="0" distR="0" wp14:anchorId="5E470114" wp14:editId="00C8F5AC">
            <wp:extent cx="1543792" cy="225324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ModelElement4.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50668" cy="2263278"/>
                    </a:xfrm>
                    <a:prstGeom prst="rect">
                      <a:avLst/>
                    </a:prstGeom>
                  </pic:spPr>
                </pic:pic>
              </a:graphicData>
            </a:graphic>
          </wp:inline>
        </w:drawing>
      </w:r>
    </w:p>
    <w:p w14:paraId="3E4B182F" w14:textId="4805A048" w:rsidR="00CF6E6E" w:rsidRPr="00AA13C8" w:rsidRDefault="00CF6E6E" w:rsidP="00026DF9">
      <w:pPr>
        <w:rPr>
          <w:lang w:val="en-US"/>
        </w:rPr>
      </w:pPr>
      <w:proofErr w:type="gramStart"/>
      <w:r w:rsidRPr="00AA13C8">
        <w:rPr>
          <w:b/>
          <w:lang w:val="en-US"/>
        </w:rPr>
        <w:t>Fig</w:t>
      </w:r>
      <w:r w:rsidR="00BA61E0" w:rsidRPr="00AA13C8">
        <w:rPr>
          <w:b/>
          <w:lang w:val="en-US"/>
        </w:rPr>
        <w:t>ure</w:t>
      </w:r>
      <w:r w:rsidRPr="00AA13C8">
        <w:rPr>
          <w:b/>
          <w:lang w:val="en-US"/>
        </w:rPr>
        <w:t xml:space="preserve"> </w:t>
      </w:r>
      <w:r w:rsidR="00C9199D" w:rsidRPr="00AA13C8">
        <w:rPr>
          <w:b/>
          <w:lang w:val="en-US"/>
        </w:rPr>
        <w:fldChar w:fldCharType="begin"/>
      </w:r>
      <w:r w:rsidR="00C9199D" w:rsidRPr="00AA13C8">
        <w:rPr>
          <w:b/>
          <w:lang w:val="en-US"/>
        </w:rPr>
        <w:instrText xml:space="preserve"> SEQ Figure \* ARABIC </w:instrText>
      </w:r>
      <w:r w:rsidR="00C9199D" w:rsidRPr="00AA13C8">
        <w:rPr>
          <w:b/>
          <w:lang w:val="en-US"/>
        </w:rPr>
        <w:fldChar w:fldCharType="separate"/>
      </w:r>
      <w:r w:rsidR="00C9199D" w:rsidRPr="00AA13C8">
        <w:rPr>
          <w:b/>
          <w:noProof/>
          <w:lang w:val="en-US"/>
        </w:rPr>
        <w:t>2</w:t>
      </w:r>
      <w:r w:rsidR="00C9199D" w:rsidRPr="00AA13C8">
        <w:rPr>
          <w:b/>
          <w:lang w:val="en-US"/>
        </w:rPr>
        <w:fldChar w:fldCharType="end"/>
      </w:r>
      <w:r w:rsidRPr="00AA13C8">
        <w:rPr>
          <w:lang w:val="en-US"/>
        </w:rPr>
        <w:t>.</w:t>
      </w:r>
      <w:proofErr w:type="gramEnd"/>
      <w:r w:rsidRPr="00AA13C8">
        <w:rPr>
          <w:lang w:val="en-US"/>
        </w:rPr>
        <w:t xml:space="preserve"> </w:t>
      </w:r>
      <w:proofErr w:type="gramStart"/>
      <w:r w:rsidRPr="00AA13C8">
        <w:rPr>
          <w:lang w:val="en-US"/>
        </w:rPr>
        <w:t xml:space="preserve">The </w:t>
      </w:r>
      <w:r w:rsidR="00C57CC4" w:rsidRPr="00AA13C8">
        <w:rPr>
          <w:lang w:val="en-US"/>
        </w:rPr>
        <w:t xml:space="preserve">model of </w:t>
      </w:r>
      <w:r w:rsidRPr="00AA13C8">
        <w:rPr>
          <w:lang w:val="en-US"/>
        </w:rPr>
        <w:t>viscoelastic</w:t>
      </w:r>
      <w:r w:rsidR="00C57CC4" w:rsidRPr="00AA13C8">
        <w:rPr>
          <w:lang w:val="en-US"/>
        </w:rPr>
        <w:t>ity</w:t>
      </w:r>
      <w:r w:rsidRPr="00AA13C8">
        <w:rPr>
          <w:lang w:val="en-US"/>
        </w:rPr>
        <w:t xml:space="preserve"> with internal strain</w:t>
      </w:r>
      <w:r w:rsidR="004D35B8" w:rsidRPr="00AA13C8">
        <w:rPr>
          <w:lang w:val="en-US"/>
        </w:rPr>
        <w:t>.</w:t>
      </w:r>
      <w:proofErr w:type="gramEnd"/>
    </w:p>
    <w:p w14:paraId="0983BEF2" w14:textId="409AF377" w:rsidR="00026DF9" w:rsidRPr="00AA13C8" w:rsidRDefault="00026DF9" w:rsidP="00E14424">
      <w:pPr>
        <w:jc w:val="both"/>
        <w:rPr>
          <w:lang w:val="en-US"/>
        </w:rPr>
      </w:pPr>
      <w:r w:rsidRPr="00AA13C8">
        <w:rPr>
          <w:lang w:val="en-US"/>
        </w:rPr>
        <w:t xml:space="preserve">The behavior of this viscoelastic model in different loading conditions is depicted in </w:t>
      </w:r>
      <w:r w:rsidR="00AA13C8">
        <w:rPr>
          <w:lang w:val="en-US"/>
        </w:rPr>
        <w:t>f</w:t>
      </w:r>
      <w:r w:rsidR="00CC5AA1" w:rsidRPr="00AA13C8">
        <w:rPr>
          <w:lang w:val="en-US"/>
        </w:rPr>
        <w:t>igure</w:t>
      </w:r>
      <w:r w:rsidRPr="00AA13C8">
        <w:rPr>
          <w:lang w:val="en-US"/>
        </w:rPr>
        <w:t xml:space="preserve"> </w:t>
      </w:r>
      <w:r w:rsidR="00CF6E6E" w:rsidRPr="00AA13C8">
        <w:rPr>
          <w:lang w:val="en-US"/>
        </w:rPr>
        <w:t>3</w:t>
      </w:r>
      <w:r w:rsidRPr="00AA13C8">
        <w:rPr>
          <w:lang w:val="en-US"/>
        </w:rPr>
        <w:t xml:space="preserve">. </w:t>
      </w:r>
      <w:r w:rsidR="004864F4" w:rsidRPr="00AA13C8">
        <w:rPr>
          <w:lang w:val="en-US"/>
        </w:rPr>
        <w:t>Initially</w:t>
      </w:r>
      <w:r w:rsidR="00F37FE5" w:rsidRPr="00AA13C8">
        <w:rPr>
          <w:lang w:val="en-US"/>
        </w:rPr>
        <w:t>,</w:t>
      </w:r>
      <w:r w:rsidR="004864F4" w:rsidRPr="00AA13C8">
        <w:rPr>
          <w:lang w:val="en-US"/>
        </w:rPr>
        <w:t xml:space="preserve"> the spring and </w:t>
      </w:r>
      <w:r w:rsidR="00F37FE5" w:rsidRPr="00AA13C8">
        <w:rPr>
          <w:lang w:val="en-US"/>
        </w:rPr>
        <w:t xml:space="preserve">the </w:t>
      </w:r>
      <w:r w:rsidR="004864F4" w:rsidRPr="00AA13C8">
        <w:rPr>
          <w:lang w:val="en-US"/>
        </w:rPr>
        <w:t>damper</w:t>
      </w:r>
      <w:r w:rsidRPr="00AA13C8">
        <w:rPr>
          <w:lang w:val="en-US"/>
        </w:rPr>
        <w:t xml:space="preserve"> are in their unstressed state</w:t>
      </w:r>
      <w:r w:rsidR="00F37FE5" w:rsidRPr="00AA13C8">
        <w:rPr>
          <w:lang w:val="en-US"/>
        </w:rPr>
        <w:t>s</w:t>
      </w:r>
      <w:r w:rsidRPr="00AA13C8">
        <w:rPr>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r>
          <w:rPr>
            <w:rFonts w:ascii="Cambria Math" w:eastAsiaTheme="minorEastAsia" w:hAnsi="Cambria Math"/>
            <w:lang w:val="en-US"/>
          </w:rPr>
          <m:t>=0</m:t>
        </m:r>
      </m:oMath>
      <w:r w:rsidRPr="00AA13C8">
        <w:rPr>
          <w:rFonts w:eastAsiaTheme="minorEastAsia"/>
          <w:lang w:val="en-US"/>
        </w:rPr>
        <w:t xml:space="preserve"> (</w:t>
      </w:r>
      <w:r w:rsidR="005D20B2" w:rsidRPr="00AA13C8">
        <w:rPr>
          <w:rFonts w:eastAsiaTheme="minorEastAsia"/>
          <w:lang w:val="en-US"/>
        </w:rPr>
        <w:t>f</w:t>
      </w:r>
      <w:r w:rsidR="00B57C69" w:rsidRPr="00AA13C8">
        <w:rPr>
          <w:rFonts w:eastAsiaTheme="minorEastAsia"/>
          <w:lang w:val="en-US"/>
        </w:rPr>
        <w:t>igure 3</w:t>
      </w:r>
      <w:r w:rsidR="005D20B2" w:rsidRPr="00AA13C8">
        <w:rPr>
          <w:rFonts w:eastAsiaTheme="minorEastAsia"/>
          <w:lang w:val="en-US"/>
        </w:rPr>
        <w:t>(a)</w:t>
      </w:r>
      <w:r w:rsidRPr="00AA13C8">
        <w:rPr>
          <w:rFonts w:eastAsiaTheme="minorEastAsia"/>
          <w:lang w:val="en-US"/>
        </w:rPr>
        <w:t>). The positive strain of Q</w:t>
      </w:r>
      <w:r w:rsidRPr="00AA13C8">
        <w:rPr>
          <w:lang w:val="en-US"/>
        </w:rPr>
        <w:t xml:space="preserve"> draws the spring out (</w:t>
      </w:r>
      <w:r w:rsidR="005D20B2" w:rsidRPr="00AA13C8">
        <w:rPr>
          <w:lang w:val="en-US"/>
        </w:rPr>
        <w:t>f</w:t>
      </w:r>
      <w:r w:rsidR="00B57C69" w:rsidRPr="00AA13C8">
        <w:rPr>
          <w:lang w:val="en-US"/>
        </w:rPr>
        <w:t>igure 3</w:t>
      </w:r>
      <w:r w:rsidR="005D20B2" w:rsidRPr="00AA13C8">
        <w:rPr>
          <w:lang w:val="en-US"/>
        </w:rPr>
        <w:t>(b)</w:t>
      </w:r>
      <w:r w:rsidRPr="00AA13C8">
        <w:rPr>
          <w:lang w:val="en-US"/>
        </w:rPr>
        <w:t xml:space="preserve">) while the </w:t>
      </w:r>
      <w:r w:rsidR="00C70ED5" w:rsidRPr="00AA13C8">
        <w:rPr>
          <w:lang w:val="en-US"/>
        </w:rPr>
        <w:t xml:space="preserve">damper </w:t>
      </w:r>
      <w:r w:rsidRPr="00AA13C8">
        <w:rPr>
          <w:lang w:val="en-US"/>
        </w:rPr>
        <w:t>releases in time. This process continues regardless of the applied strain Q until the stress of spring is vanished (</w:t>
      </w:r>
      <w:r w:rsidR="005D20B2" w:rsidRPr="00AA13C8">
        <w:rPr>
          <w:lang w:val="en-US"/>
        </w:rPr>
        <w:t>f</w:t>
      </w:r>
      <w:r w:rsidR="00B57C69" w:rsidRPr="00AA13C8">
        <w:rPr>
          <w:lang w:val="en-US"/>
        </w:rPr>
        <w:t>igure 3</w:t>
      </w:r>
      <w:r w:rsidR="005D20B2" w:rsidRPr="00AA13C8">
        <w:rPr>
          <w:lang w:val="en-US"/>
        </w:rPr>
        <w:t>(c)</w:t>
      </w:r>
      <w:r w:rsidRPr="00AA13C8">
        <w:rPr>
          <w:lang w:val="en-US"/>
        </w:rPr>
        <w:t>). The removal of the strain Q results with the compression of the spring (</w:t>
      </w:r>
      <w:r w:rsidR="005D20B2" w:rsidRPr="00AA13C8">
        <w:rPr>
          <w:lang w:val="en-US"/>
        </w:rPr>
        <w:t>f</w:t>
      </w:r>
      <w:r w:rsidR="00B57C69" w:rsidRPr="00AA13C8">
        <w:rPr>
          <w:lang w:val="en-US"/>
        </w:rPr>
        <w:t>igure 3</w:t>
      </w:r>
      <w:r w:rsidR="005D20B2" w:rsidRPr="00AA13C8">
        <w:rPr>
          <w:lang w:val="en-US"/>
        </w:rPr>
        <w:t>(d)</w:t>
      </w:r>
      <w:r w:rsidRPr="00AA13C8">
        <w:rPr>
          <w:lang w:val="en-US"/>
        </w:rPr>
        <w:t xml:space="preserve">), followed by gradual dragging of the </w:t>
      </w:r>
      <w:r w:rsidR="00C70ED5" w:rsidRPr="00AA13C8">
        <w:rPr>
          <w:lang w:val="en-US"/>
        </w:rPr>
        <w:t>damper</w:t>
      </w:r>
      <w:r w:rsidRPr="00AA13C8">
        <w:rPr>
          <w:lang w:val="en-US"/>
        </w:rPr>
        <w:t>, until the stress of the spring is again zero (</w:t>
      </w:r>
      <w:r w:rsidR="005D20B2" w:rsidRPr="00AA13C8">
        <w:rPr>
          <w:lang w:val="en-US"/>
        </w:rPr>
        <w:t>f</w:t>
      </w:r>
      <w:r w:rsidR="00B57C69" w:rsidRPr="00AA13C8">
        <w:rPr>
          <w:lang w:val="en-US"/>
        </w:rPr>
        <w:t>igure 3</w:t>
      </w:r>
      <w:r w:rsidR="005D20B2" w:rsidRPr="00AA13C8">
        <w:rPr>
          <w:lang w:val="en-US"/>
        </w:rPr>
        <w:t>(e)</w:t>
      </w:r>
      <w:r w:rsidRPr="00AA13C8">
        <w:rPr>
          <w:lang w:val="en-US"/>
        </w:rPr>
        <w:t>). The negative strain of Q is depicted as its shortening (</w:t>
      </w:r>
      <w:r w:rsidR="005D20B2" w:rsidRPr="00AA13C8">
        <w:rPr>
          <w:lang w:val="en-US"/>
        </w:rPr>
        <w:t>f</w:t>
      </w:r>
      <w:r w:rsidR="00B57C69" w:rsidRPr="00AA13C8">
        <w:rPr>
          <w:lang w:val="en-US"/>
        </w:rPr>
        <w:t>igure 3</w:t>
      </w:r>
      <w:r w:rsidR="005D20B2" w:rsidRPr="00AA13C8">
        <w:rPr>
          <w:lang w:val="en-US"/>
        </w:rPr>
        <w:t>(f)</w:t>
      </w:r>
      <w:r w:rsidRPr="00AA13C8">
        <w:rPr>
          <w:lang w:val="en-US"/>
        </w:rPr>
        <w:t>) and compression of the spring. Similarly, the spring draws the</w:t>
      </w:r>
      <w:r w:rsidR="00C70ED5" w:rsidRPr="00AA13C8">
        <w:rPr>
          <w:lang w:val="en-US"/>
        </w:rPr>
        <w:t xml:space="preserve"> damper</w:t>
      </w:r>
      <w:r w:rsidRPr="00AA13C8">
        <w:rPr>
          <w:lang w:val="en-US"/>
        </w:rPr>
        <w:t xml:space="preserve"> longer until reaching the unstressed state (</w:t>
      </w:r>
      <w:r w:rsidR="005D20B2" w:rsidRPr="00AA13C8">
        <w:rPr>
          <w:lang w:val="en-US"/>
        </w:rPr>
        <w:t>f</w:t>
      </w:r>
      <w:r w:rsidR="00B57C69" w:rsidRPr="00AA13C8">
        <w:rPr>
          <w:lang w:val="en-US"/>
        </w:rPr>
        <w:t>igure 3</w:t>
      </w:r>
      <w:r w:rsidR="005D20B2" w:rsidRPr="00AA13C8">
        <w:rPr>
          <w:lang w:val="en-US"/>
        </w:rPr>
        <w:t>(g)</w:t>
      </w:r>
      <w:r w:rsidRPr="00AA13C8">
        <w:rPr>
          <w:lang w:val="en-US"/>
        </w:rPr>
        <w:t>). As seen in figure</w:t>
      </w:r>
      <w:r w:rsidR="00F37FE5" w:rsidRPr="00AA13C8">
        <w:rPr>
          <w:lang w:val="en-US"/>
        </w:rPr>
        <w:t xml:space="preserve"> 3</w:t>
      </w:r>
      <w:r w:rsidRPr="00AA13C8">
        <w:rPr>
          <w:lang w:val="en-US"/>
        </w:rPr>
        <w:t xml:space="preserve">, </w:t>
      </w:r>
      <w:r w:rsidR="00F37FE5" w:rsidRPr="00AA13C8">
        <w:rPr>
          <w:lang w:val="en-US"/>
        </w:rPr>
        <w:t xml:space="preserve">the assembled </w:t>
      </w:r>
      <w:r w:rsidRPr="00AA13C8">
        <w:rPr>
          <w:lang w:val="en-US"/>
        </w:rPr>
        <w:t xml:space="preserve">system strives to gain its unstressed state with any </w:t>
      </w:r>
      <w:r w:rsidR="0011246B" w:rsidRPr="00AA13C8">
        <w:rPr>
          <w:lang w:val="en-US"/>
        </w:rPr>
        <w:t>strain</w:t>
      </w:r>
      <w:r w:rsidRPr="00AA13C8">
        <w:rPr>
          <w:lang w:val="en-US"/>
        </w:rPr>
        <w:t xml:space="preserve"> Q.</w:t>
      </w:r>
    </w:p>
    <w:p w14:paraId="3D2923CE" w14:textId="6D4810C5" w:rsidR="00026DF9" w:rsidRPr="00AA13C8" w:rsidRDefault="00026DF9" w:rsidP="00026DF9">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6"/>
        <w:gridCol w:w="1316"/>
        <w:gridCol w:w="1316"/>
        <w:gridCol w:w="1316"/>
        <w:gridCol w:w="1316"/>
        <w:gridCol w:w="1316"/>
        <w:gridCol w:w="1316"/>
      </w:tblGrid>
      <w:tr w:rsidR="00FA5C80" w:rsidRPr="00AA13C8" w14:paraId="325EBB62" w14:textId="77777777" w:rsidTr="00FA5C80">
        <w:tc>
          <w:tcPr>
            <w:tcW w:w="9212" w:type="dxa"/>
            <w:gridSpan w:val="7"/>
          </w:tcPr>
          <w:p w14:paraId="60C2F5DB" w14:textId="63E2F6C6" w:rsidR="00FA5C80" w:rsidRPr="00AA13C8" w:rsidRDefault="00FA5C80" w:rsidP="00026DF9">
            <w:pPr>
              <w:rPr>
                <w:lang w:val="en-US"/>
              </w:rPr>
            </w:pPr>
            <w:r w:rsidRPr="00AA13C8">
              <w:rPr>
                <w:noProof/>
                <w:lang w:eastAsia="et-EE"/>
              </w:rPr>
              <w:drawing>
                <wp:inline distT="0" distB="0" distL="0" distR="0" wp14:anchorId="1521E7AB" wp14:editId="50C14783">
                  <wp:extent cx="5512308" cy="1997964"/>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ModelElementsWorking2.t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12308" cy="1997964"/>
                          </a:xfrm>
                          <a:prstGeom prst="rect">
                            <a:avLst/>
                          </a:prstGeom>
                        </pic:spPr>
                      </pic:pic>
                    </a:graphicData>
                  </a:graphic>
                </wp:inline>
              </w:drawing>
            </w:r>
          </w:p>
        </w:tc>
      </w:tr>
      <w:tr w:rsidR="00FA5C80" w:rsidRPr="00AA13C8" w14:paraId="177B0B0C" w14:textId="77777777" w:rsidTr="00FA5C80">
        <w:tc>
          <w:tcPr>
            <w:tcW w:w="1316" w:type="dxa"/>
          </w:tcPr>
          <w:p w14:paraId="77477CDC" w14:textId="2C14BA3B" w:rsidR="00FA5C80" w:rsidRPr="00AA13C8" w:rsidRDefault="00C01363" w:rsidP="005D20B2">
            <w:pPr>
              <w:jc w:val="center"/>
              <w:rPr>
                <w:lang w:val="en-US"/>
              </w:rPr>
            </w:pPr>
            <w:r w:rsidRPr="00AA13C8">
              <w:rPr>
                <w:lang w:val="en-US"/>
              </w:rPr>
              <w:t>(</w:t>
            </w:r>
            <w:r w:rsidR="005D20B2" w:rsidRPr="00AA13C8">
              <w:rPr>
                <w:lang w:val="en-US"/>
              </w:rPr>
              <w:t>a</w:t>
            </w:r>
            <w:r w:rsidRPr="00AA13C8">
              <w:rPr>
                <w:lang w:val="en-US"/>
              </w:rPr>
              <w:t>)</w:t>
            </w:r>
          </w:p>
        </w:tc>
        <w:tc>
          <w:tcPr>
            <w:tcW w:w="1316" w:type="dxa"/>
          </w:tcPr>
          <w:p w14:paraId="0C8DF119" w14:textId="58EAF0B4" w:rsidR="00FA5C80" w:rsidRPr="00AA13C8" w:rsidRDefault="00C01363" w:rsidP="005D20B2">
            <w:pPr>
              <w:jc w:val="center"/>
              <w:rPr>
                <w:lang w:val="en-US"/>
              </w:rPr>
            </w:pPr>
            <w:r w:rsidRPr="00AA13C8">
              <w:rPr>
                <w:lang w:val="en-US"/>
              </w:rPr>
              <w:t>(</w:t>
            </w:r>
            <w:r w:rsidR="005D20B2" w:rsidRPr="00AA13C8">
              <w:rPr>
                <w:lang w:val="en-US"/>
              </w:rPr>
              <w:t>b</w:t>
            </w:r>
            <w:r w:rsidRPr="00AA13C8">
              <w:rPr>
                <w:lang w:val="en-US"/>
              </w:rPr>
              <w:t>)</w:t>
            </w:r>
          </w:p>
        </w:tc>
        <w:tc>
          <w:tcPr>
            <w:tcW w:w="1316" w:type="dxa"/>
          </w:tcPr>
          <w:p w14:paraId="3C66F239" w14:textId="3A1A8B57" w:rsidR="00FA5C80" w:rsidRPr="00AA13C8" w:rsidRDefault="00C01363" w:rsidP="005D20B2">
            <w:pPr>
              <w:jc w:val="center"/>
              <w:rPr>
                <w:lang w:val="en-US"/>
              </w:rPr>
            </w:pPr>
            <w:r w:rsidRPr="00AA13C8">
              <w:rPr>
                <w:lang w:val="en-US"/>
              </w:rPr>
              <w:t>(</w:t>
            </w:r>
            <w:r w:rsidR="005D20B2" w:rsidRPr="00AA13C8">
              <w:rPr>
                <w:lang w:val="en-US"/>
              </w:rPr>
              <w:t>c</w:t>
            </w:r>
            <w:r w:rsidRPr="00AA13C8">
              <w:rPr>
                <w:lang w:val="en-US"/>
              </w:rPr>
              <w:t>)</w:t>
            </w:r>
          </w:p>
        </w:tc>
        <w:tc>
          <w:tcPr>
            <w:tcW w:w="1316" w:type="dxa"/>
          </w:tcPr>
          <w:p w14:paraId="546739A4" w14:textId="3899367B" w:rsidR="00FA5C80" w:rsidRPr="00AA13C8" w:rsidRDefault="00C01363" w:rsidP="005D20B2">
            <w:pPr>
              <w:jc w:val="center"/>
              <w:rPr>
                <w:lang w:val="en-US"/>
              </w:rPr>
            </w:pPr>
            <w:r w:rsidRPr="00AA13C8">
              <w:rPr>
                <w:lang w:val="en-US"/>
              </w:rPr>
              <w:t>(</w:t>
            </w:r>
            <w:r w:rsidR="005D20B2" w:rsidRPr="00AA13C8">
              <w:rPr>
                <w:lang w:val="en-US"/>
              </w:rPr>
              <w:t>d</w:t>
            </w:r>
            <w:r w:rsidRPr="00AA13C8">
              <w:rPr>
                <w:lang w:val="en-US"/>
              </w:rPr>
              <w:t>)</w:t>
            </w:r>
          </w:p>
        </w:tc>
        <w:tc>
          <w:tcPr>
            <w:tcW w:w="1316" w:type="dxa"/>
          </w:tcPr>
          <w:p w14:paraId="171B269E" w14:textId="725FE873" w:rsidR="00FA5C80" w:rsidRPr="00AA13C8" w:rsidRDefault="00C9199D" w:rsidP="005D20B2">
            <w:pPr>
              <w:jc w:val="center"/>
              <w:rPr>
                <w:lang w:val="en-US"/>
              </w:rPr>
            </w:pPr>
            <w:r w:rsidRPr="00AA13C8">
              <w:rPr>
                <w:lang w:val="en-US"/>
              </w:rPr>
              <w:t>(</w:t>
            </w:r>
            <w:r w:rsidR="005D20B2" w:rsidRPr="00AA13C8">
              <w:rPr>
                <w:lang w:val="en-US"/>
              </w:rPr>
              <w:t>e</w:t>
            </w:r>
            <w:r w:rsidRPr="00AA13C8">
              <w:rPr>
                <w:lang w:val="en-US"/>
              </w:rPr>
              <w:t>)</w:t>
            </w:r>
          </w:p>
        </w:tc>
        <w:tc>
          <w:tcPr>
            <w:tcW w:w="1316" w:type="dxa"/>
          </w:tcPr>
          <w:p w14:paraId="07A52D4E" w14:textId="26203EF3" w:rsidR="00FA5C80" w:rsidRPr="00AA13C8" w:rsidRDefault="00C01363" w:rsidP="005D20B2">
            <w:pPr>
              <w:jc w:val="center"/>
              <w:rPr>
                <w:lang w:val="en-US"/>
              </w:rPr>
            </w:pPr>
            <w:r w:rsidRPr="00AA13C8">
              <w:rPr>
                <w:lang w:val="en-US"/>
              </w:rPr>
              <w:t>(</w:t>
            </w:r>
            <w:r w:rsidR="005D20B2" w:rsidRPr="00AA13C8">
              <w:rPr>
                <w:lang w:val="en-US"/>
              </w:rPr>
              <w:t>f</w:t>
            </w:r>
            <w:r w:rsidRPr="00AA13C8">
              <w:rPr>
                <w:lang w:val="en-US"/>
              </w:rPr>
              <w:t>)</w:t>
            </w:r>
          </w:p>
        </w:tc>
        <w:tc>
          <w:tcPr>
            <w:tcW w:w="1316" w:type="dxa"/>
          </w:tcPr>
          <w:p w14:paraId="66C7BBC3" w14:textId="47853C58" w:rsidR="00FA5C80" w:rsidRPr="00AA13C8" w:rsidRDefault="00C01363" w:rsidP="005D20B2">
            <w:pPr>
              <w:jc w:val="center"/>
              <w:rPr>
                <w:lang w:val="en-US"/>
              </w:rPr>
            </w:pPr>
            <w:r w:rsidRPr="00AA13C8">
              <w:rPr>
                <w:lang w:val="en-US"/>
              </w:rPr>
              <w:t>(</w:t>
            </w:r>
            <w:r w:rsidR="005D20B2" w:rsidRPr="00AA13C8">
              <w:rPr>
                <w:lang w:val="en-US"/>
              </w:rPr>
              <w:t>g</w:t>
            </w:r>
            <w:r w:rsidRPr="00AA13C8">
              <w:rPr>
                <w:lang w:val="en-US"/>
              </w:rPr>
              <w:t>)</w:t>
            </w:r>
          </w:p>
        </w:tc>
      </w:tr>
    </w:tbl>
    <w:p w14:paraId="21E14B94" w14:textId="3BF1DEEA" w:rsidR="00FA5C80" w:rsidRPr="00AA13C8" w:rsidRDefault="00C9199D" w:rsidP="00026DF9">
      <w:pPr>
        <w:rPr>
          <w:lang w:val="en-US"/>
        </w:rPr>
      </w:pPr>
      <w:proofErr w:type="gramStart"/>
      <w:r w:rsidRPr="00AA13C8">
        <w:rPr>
          <w:b/>
          <w:lang w:val="en-US"/>
        </w:rPr>
        <w:t xml:space="preserve">Figure </w:t>
      </w:r>
      <w:r w:rsidRPr="00AA13C8">
        <w:rPr>
          <w:b/>
          <w:lang w:val="en-US"/>
        </w:rPr>
        <w:fldChar w:fldCharType="begin"/>
      </w:r>
      <w:r w:rsidRPr="00AA13C8">
        <w:rPr>
          <w:b/>
          <w:lang w:val="en-US"/>
        </w:rPr>
        <w:instrText xml:space="preserve"> SEQ Figure \* ARABIC </w:instrText>
      </w:r>
      <w:r w:rsidRPr="00AA13C8">
        <w:rPr>
          <w:b/>
          <w:lang w:val="en-US"/>
        </w:rPr>
        <w:fldChar w:fldCharType="separate"/>
      </w:r>
      <w:r w:rsidRPr="00AA13C8">
        <w:rPr>
          <w:b/>
          <w:noProof/>
          <w:lang w:val="en-US"/>
        </w:rPr>
        <w:t>3</w:t>
      </w:r>
      <w:r w:rsidRPr="00AA13C8">
        <w:rPr>
          <w:b/>
          <w:lang w:val="en-US"/>
        </w:rPr>
        <w:fldChar w:fldCharType="end"/>
      </w:r>
      <w:r w:rsidRPr="00AA13C8">
        <w:rPr>
          <w:lang w:val="en-US"/>
        </w:rPr>
        <w:t>.</w:t>
      </w:r>
      <w:proofErr w:type="gramEnd"/>
      <w:r w:rsidRPr="00AA13C8">
        <w:rPr>
          <w:lang w:val="en-US"/>
        </w:rPr>
        <w:t xml:space="preserve"> </w:t>
      </w:r>
      <w:proofErr w:type="gramStart"/>
      <w:r w:rsidRPr="00AA13C8">
        <w:rPr>
          <w:lang w:val="en-US"/>
        </w:rPr>
        <w:t>Response of the model in different loading conditions.</w:t>
      </w:r>
      <w:proofErr w:type="gramEnd"/>
    </w:p>
    <w:p w14:paraId="53F215A4" w14:textId="77777777" w:rsidR="00616D5C" w:rsidRPr="00AA13C8" w:rsidRDefault="00616D5C" w:rsidP="00026DF9">
      <w:pPr>
        <w:rPr>
          <w:lang w:val="en-US"/>
        </w:rPr>
      </w:pPr>
    </w:p>
    <w:p w14:paraId="6E4F6136" w14:textId="217D5635" w:rsidR="00026DF9" w:rsidRPr="00AA13C8" w:rsidRDefault="00026DF9" w:rsidP="00026DF9">
      <w:pPr>
        <w:rPr>
          <w:rFonts w:eastAsiaTheme="minorEastAsia"/>
          <w:lang w:val="en-US"/>
        </w:rPr>
      </w:pPr>
      <w:r w:rsidRPr="00AA13C8">
        <w:rPr>
          <w:rFonts w:eastAsiaTheme="minorEastAsia"/>
          <w:lang w:val="en-US"/>
        </w:rPr>
        <w:t xml:space="preserve">The </w:t>
      </w:r>
      <w:r w:rsidR="00A74755" w:rsidRPr="00AA13C8">
        <w:rPr>
          <w:rFonts w:eastAsiaTheme="minorEastAsia"/>
          <w:lang w:val="en-US"/>
        </w:rPr>
        <w:t xml:space="preserve">posed </w:t>
      </w:r>
      <w:r w:rsidRPr="00AA13C8">
        <w:rPr>
          <w:rFonts w:eastAsiaTheme="minorEastAsia"/>
          <w:lang w:val="en-US"/>
        </w:rPr>
        <w:t xml:space="preserve">model is </w:t>
      </w:r>
      <w:r w:rsidR="00A06701" w:rsidRPr="00AA13C8">
        <w:rPr>
          <w:rFonts w:eastAsiaTheme="minorEastAsia"/>
          <w:lang w:val="en-US"/>
        </w:rPr>
        <w:t xml:space="preserve">defined </w:t>
      </w:r>
      <w:r w:rsidR="00343D4B" w:rsidRPr="00AA13C8">
        <w:rPr>
          <w:rFonts w:eastAsiaTheme="minorEastAsia"/>
          <w:lang w:val="en-US"/>
        </w:rPr>
        <w:t xml:space="preserve">with </w:t>
      </w:r>
      <w:r w:rsidR="00B57C69" w:rsidRPr="00AA13C8">
        <w:rPr>
          <w:rFonts w:eastAsiaTheme="minorEastAsia"/>
          <w:lang w:val="en-US"/>
        </w:rPr>
        <w:t xml:space="preserve">the following </w:t>
      </w:r>
      <w:r w:rsidR="00343D4B" w:rsidRPr="00AA13C8">
        <w:rPr>
          <w:rFonts w:eastAsiaTheme="minorEastAsia"/>
          <w:lang w:val="en-US"/>
        </w:rPr>
        <w:t>four relations</w:t>
      </w:r>
      <w:r w:rsidR="00B57C69" w:rsidRPr="00AA13C8">
        <w:rPr>
          <w:rFonts w:eastAsiaTheme="minorEastAsia"/>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85197F" w:rsidRPr="00AA13C8" w14:paraId="67DF4488" w14:textId="77777777" w:rsidTr="00684708">
        <w:tc>
          <w:tcPr>
            <w:tcW w:w="250" w:type="pct"/>
            <w:vAlign w:val="center"/>
          </w:tcPr>
          <w:p w14:paraId="205D31EF" w14:textId="77777777" w:rsidR="0085197F" w:rsidRPr="00AA13C8" w:rsidRDefault="0085197F" w:rsidP="008D0261">
            <w:pPr>
              <w:jc w:val="center"/>
              <w:rPr>
                <w:rFonts w:eastAsiaTheme="minorEastAsia"/>
                <w:lang w:val="en-US"/>
              </w:rPr>
            </w:pPr>
          </w:p>
        </w:tc>
        <w:tc>
          <w:tcPr>
            <w:tcW w:w="4500" w:type="pct"/>
            <w:vAlign w:val="center"/>
          </w:tcPr>
          <w:p w14:paraId="3251715F" w14:textId="02D6953B" w:rsidR="0085197F" w:rsidRPr="00AA13C8" w:rsidRDefault="00DE21BD" w:rsidP="0085197F">
            <w:pPr>
              <w:rPr>
                <w:lang w:val="en-US"/>
              </w:rPr>
            </w:pPr>
            <m:oMathPara>
              <m:oMath>
                <m:sSub>
                  <m:sSubPr>
                    <m:ctrlPr>
                      <w:rPr>
                        <w:rFonts w:ascii="Cambria Math" w:hAnsi="Cambria Math"/>
                        <w:lang w:val="en-US"/>
                      </w:rPr>
                    </m:ctrlPr>
                  </m:sSubPr>
                  <m:e>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Total</m:t>
                        </m:r>
                      </m:sub>
                    </m:sSub>
                    <m:r>
                      <m:rPr>
                        <m:sty m:val="p"/>
                      </m:rPr>
                      <w:rPr>
                        <w:rFonts w:ascii="Cambria Math" w:hAnsi="Cambria Math"/>
                        <w:lang w:val="en-US"/>
                      </w:rPr>
                      <m:t>=</m:t>
                    </m:r>
                    <m:r>
                      <w:rPr>
                        <w:rFonts w:ascii="Cambria Math" w:hAnsi="Cambria Math"/>
                        <w:lang w:val="en-US"/>
                      </w:rPr>
                      <m:t>σ</m:t>
                    </m:r>
                  </m:e>
                  <m:sub>
                    <m:r>
                      <w:rPr>
                        <w:rFonts w:ascii="Cambria Math" w:hAnsi="Cambria Math"/>
                        <w:lang w:val="en-US"/>
                      </w:rPr>
                      <m:t>D</m:t>
                    </m:r>
                  </m:sub>
                </m:sSub>
                <m:d>
                  <m:dPr>
                    <m:ctrlPr>
                      <w:rPr>
                        <w:rFonts w:ascii="Cambria Math" w:hAnsi="Cambria Math"/>
                        <w:lang w:val="en-US"/>
                      </w:rPr>
                    </m:ctrlPr>
                  </m:dPr>
                  <m:e>
                    <m:r>
                      <w:rPr>
                        <w:rFonts w:ascii="Cambria Math" w:hAnsi="Cambria Math"/>
                        <w:lang w:val="en-US"/>
                      </w:rPr>
                      <m:t>t</m:t>
                    </m:r>
                  </m:e>
                </m:d>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S</m:t>
                    </m:r>
                  </m:sub>
                </m:sSub>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)=0</m:t>
                </m:r>
              </m:oMath>
            </m:oMathPara>
          </w:p>
        </w:tc>
        <w:tc>
          <w:tcPr>
            <w:tcW w:w="250" w:type="pct"/>
            <w:vAlign w:val="center"/>
          </w:tcPr>
          <w:p w14:paraId="7977114A" w14:textId="77777777" w:rsidR="0085197F" w:rsidRPr="00AA13C8" w:rsidRDefault="0085197F" w:rsidP="00AA13C8">
            <w:pPr>
              <w:pStyle w:val="EQNumbering"/>
              <w:rPr>
                <w:lang w:val="en-US"/>
              </w:rPr>
            </w:pPr>
          </w:p>
        </w:tc>
      </w:tr>
      <w:tr w:rsidR="00E22145" w:rsidRPr="00AA13C8" w14:paraId="06921440" w14:textId="77777777" w:rsidTr="00684708">
        <w:tc>
          <w:tcPr>
            <w:tcW w:w="250" w:type="pct"/>
            <w:vAlign w:val="center"/>
          </w:tcPr>
          <w:p w14:paraId="247CA1E4" w14:textId="77777777" w:rsidR="00E22145" w:rsidRPr="00AA13C8" w:rsidRDefault="00E22145" w:rsidP="008D0261">
            <w:pPr>
              <w:jc w:val="center"/>
              <w:rPr>
                <w:rFonts w:eastAsiaTheme="minorEastAsia"/>
                <w:lang w:val="en-US"/>
              </w:rPr>
            </w:pPr>
          </w:p>
        </w:tc>
        <w:tc>
          <w:tcPr>
            <w:tcW w:w="4500" w:type="pct"/>
            <w:vAlign w:val="center"/>
          </w:tcPr>
          <w:p w14:paraId="5C5B657E" w14:textId="5B45EEE2" w:rsidR="00E22145" w:rsidRPr="00AA13C8" w:rsidRDefault="00DE21BD" w:rsidP="0085197F">
            <w:pPr>
              <w:rPr>
                <w:lang w:val="en-US"/>
              </w:rPr>
            </w:pPr>
            <m:oMathPara>
              <m:oMath>
                <m:sSub>
                  <m:sSubPr>
                    <m:ctrlPr>
                      <w:rPr>
                        <w:rFonts w:ascii="Cambria Math" w:hAnsi="Cambria Math"/>
                        <w:lang w:val="en-US"/>
                      </w:rPr>
                    </m:ctrlPr>
                  </m:sSubPr>
                  <m:e>
                    <m:r>
                      <w:rPr>
                        <w:rFonts w:ascii="Cambria Math" w:hAnsi="Cambria Math"/>
                        <w:lang w:val="en-US"/>
                      </w:rPr>
                      <m:t>ε</m:t>
                    </m:r>
                  </m:e>
                  <m:sub>
                    <m:r>
                      <w:rPr>
                        <w:rFonts w:ascii="Cambria Math" w:hAnsi="Cambria Math"/>
                        <w:lang w:val="en-US"/>
                      </w:rPr>
                      <m:t>Total</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ε</m:t>
                    </m:r>
                  </m:e>
                  <m:sub>
                    <m:r>
                      <w:rPr>
                        <w:rFonts w:ascii="Cambria Math" w:hAnsi="Cambria Math"/>
                        <w:lang w:val="en-US"/>
                      </w:rPr>
                      <m:t>S</m:t>
                    </m:r>
                  </m:sub>
                </m:sSub>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ε</m:t>
                    </m:r>
                  </m:e>
                  <m:sub>
                    <m:r>
                      <w:rPr>
                        <w:rFonts w:ascii="Cambria Math" w:hAnsi="Cambria Math"/>
                        <w:lang w:val="en-US"/>
                      </w:rPr>
                      <m:t>D</m:t>
                    </m:r>
                  </m:sub>
                </m:sSub>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ε</m:t>
                    </m:r>
                  </m:e>
                  <m:sub>
                    <m:r>
                      <w:rPr>
                        <w:rFonts w:ascii="Cambria Math" w:hAnsi="Cambria Math"/>
                        <w:lang w:val="en-US"/>
                      </w:rPr>
                      <m:t>Q</m:t>
                    </m:r>
                  </m:sub>
                </m:sSub>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oMath>
            </m:oMathPara>
          </w:p>
        </w:tc>
        <w:tc>
          <w:tcPr>
            <w:tcW w:w="250" w:type="pct"/>
            <w:vAlign w:val="center"/>
          </w:tcPr>
          <w:p w14:paraId="39517F6C" w14:textId="77777777" w:rsidR="00E22145" w:rsidRPr="00AA13C8" w:rsidRDefault="00E22145" w:rsidP="00CF5089">
            <w:pPr>
              <w:pStyle w:val="EQNumbering"/>
              <w:rPr>
                <w:lang w:val="en-US"/>
              </w:rPr>
            </w:pPr>
          </w:p>
        </w:tc>
      </w:tr>
      <w:tr w:rsidR="00E22145" w:rsidRPr="00AA13C8" w14:paraId="568EDA6B" w14:textId="77777777" w:rsidTr="00684708">
        <w:tc>
          <w:tcPr>
            <w:tcW w:w="250" w:type="pct"/>
            <w:vAlign w:val="center"/>
          </w:tcPr>
          <w:p w14:paraId="657A67DE" w14:textId="77777777" w:rsidR="00E22145" w:rsidRPr="00AA13C8" w:rsidRDefault="00E22145" w:rsidP="008D0261">
            <w:pPr>
              <w:jc w:val="center"/>
              <w:rPr>
                <w:rFonts w:eastAsiaTheme="minorEastAsia"/>
                <w:lang w:val="en-US"/>
              </w:rPr>
            </w:pPr>
          </w:p>
        </w:tc>
        <w:tc>
          <w:tcPr>
            <w:tcW w:w="4500" w:type="pct"/>
            <w:vAlign w:val="center"/>
          </w:tcPr>
          <w:p w14:paraId="23EF9A59" w14:textId="33ABEFB1" w:rsidR="00E22145" w:rsidRPr="00AA13C8" w:rsidRDefault="00DE21BD" w:rsidP="0085197F">
            <w:pPr>
              <w:rPr>
                <w:rFonts w:eastAsia="Times New Roman"/>
                <w:lang w:val="en-US"/>
              </w:rPr>
            </w:pPr>
            <m:oMathPara>
              <m:oMath>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S</m:t>
                    </m:r>
                  </m:sub>
                </m:sSub>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Eε</m:t>
                    </m:r>
                  </m:e>
                  <m:sub>
                    <m:r>
                      <w:rPr>
                        <w:rFonts w:ascii="Cambria Math" w:hAnsi="Cambria Math"/>
                        <w:lang w:val="en-US"/>
                      </w:rPr>
                      <m:t>S</m:t>
                    </m:r>
                  </m:sub>
                </m:sSub>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oMath>
            </m:oMathPara>
          </w:p>
        </w:tc>
        <w:tc>
          <w:tcPr>
            <w:tcW w:w="250" w:type="pct"/>
            <w:vAlign w:val="center"/>
          </w:tcPr>
          <w:p w14:paraId="3A0114FC" w14:textId="77777777" w:rsidR="00E22145" w:rsidRPr="00AA13C8" w:rsidRDefault="00E22145" w:rsidP="00CF5089">
            <w:pPr>
              <w:pStyle w:val="EQNumbering"/>
              <w:rPr>
                <w:lang w:val="en-US"/>
              </w:rPr>
            </w:pPr>
          </w:p>
        </w:tc>
      </w:tr>
      <w:tr w:rsidR="00E22145" w:rsidRPr="00AA13C8" w14:paraId="530465AD" w14:textId="77777777" w:rsidTr="00684708">
        <w:tc>
          <w:tcPr>
            <w:tcW w:w="250" w:type="pct"/>
            <w:vAlign w:val="center"/>
          </w:tcPr>
          <w:p w14:paraId="051AE836" w14:textId="77777777" w:rsidR="00E22145" w:rsidRPr="00AA13C8" w:rsidRDefault="00E22145" w:rsidP="008D0261">
            <w:pPr>
              <w:jc w:val="center"/>
              <w:rPr>
                <w:rFonts w:eastAsiaTheme="minorEastAsia"/>
                <w:lang w:val="en-US"/>
              </w:rPr>
            </w:pPr>
          </w:p>
        </w:tc>
        <w:tc>
          <w:tcPr>
            <w:tcW w:w="4500" w:type="pct"/>
            <w:vAlign w:val="center"/>
          </w:tcPr>
          <w:p w14:paraId="744B035B" w14:textId="04A76C5B" w:rsidR="00E22145" w:rsidRPr="00AA13C8" w:rsidRDefault="00DE21BD" w:rsidP="0085197F">
            <w:pPr>
              <w:rPr>
                <w:rFonts w:eastAsia="Times New Roman"/>
                <w:lang w:val="en-US"/>
              </w:rPr>
            </w:pPr>
            <m:oMathPara>
              <m:oMath>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D</m:t>
                    </m:r>
                  </m:sub>
                </m:sSub>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r>
                  <w:rPr>
                    <w:rFonts w:ascii="Cambria Math" w:hAnsi="Cambria Math"/>
                    <w:lang w:val="en-US"/>
                  </w:rPr>
                  <m:t>η</m:t>
                </m:r>
                <m:f>
                  <m:fPr>
                    <m:ctrlPr>
                      <w:rPr>
                        <w:rFonts w:ascii="Cambria Math" w:hAnsi="Cambria Math"/>
                        <w:lang w:val="en-US"/>
                      </w:rPr>
                    </m:ctrlPr>
                  </m:fPr>
                  <m:num>
                    <m:r>
                      <w:rPr>
                        <w:rFonts w:ascii="Cambria Math" w:hAnsi="Cambria Math"/>
                        <w:lang w:val="en-US"/>
                      </w:rPr>
                      <m:t>d</m:t>
                    </m:r>
                    <m:sSub>
                      <m:sSubPr>
                        <m:ctrlPr>
                          <w:rPr>
                            <w:rFonts w:ascii="Cambria Math" w:hAnsi="Cambria Math"/>
                            <w:lang w:val="en-US"/>
                          </w:rPr>
                        </m:ctrlPr>
                      </m:sSubPr>
                      <m:e>
                        <m:r>
                          <w:rPr>
                            <w:rFonts w:ascii="Cambria Math" w:hAnsi="Cambria Math"/>
                            <w:lang w:val="en-US"/>
                          </w:rPr>
                          <m:t>ε</m:t>
                        </m:r>
                      </m:e>
                      <m:sub>
                        <m:r>
                          <w:rPr>
                            <w:rFonts w:ascii="Cambria Math" w:hAnsi="Cambria Math"/>
                            <w:lang w:val="en-US"/>
                          </w:rPr>
                          <m:t>D</m:t>
                        </m:r>
                      </m:sub>
                    </m:sSub>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num>
                  <m:den>
                    <m:r>
                      <w:rPr>
                        <w:rFonts w:ascii="Cambria Math" w:hAnsi="Cambria Math"/>
                        <w:lang w:val="en-US"/>
                      </w:rPr>
                      <m:t>dt</m:t>
                    </m:r>
                  </m:den>
                </m:f>
              </m:oMath>
            </m:oMathPara>
          </w:p>
        </w:tc>
        <w:tc>
          <w:tcPr>
            <w:tcW w:w="250" w:type="pct"/>
            <w:vAlign w:val="center"/>
          </w:tcPr>
          <w:p w14:paraId="7CCCAC8C" w14:textId="77777777" w:rsidR="00E22145" w:rsidRPr="00AA13C8" w:rsidRDefault="00E22145" w:rsidP="00CF5089">
            <w:pPr>
              <w:pStyle w:val="EQNumbering"/>
              <w:rPr>
                <w:lang w:val="en-US"/>
              </w:rPr>
            </w:pPr>
          </w:p>
        </w:tc>
      </w:tr>
    </w:tbl>
    <w:p w14:paraId="5B3CB018" w14:textId="77777777" w:rsidR="00B57C69" w:rsidRPr="00AA13C8" w:rsidRDefault="00C70ED5" w:rsidP="00E14424">
      <w:pPr>
        <w:jc w:val="both"/>
        <w:rPr>
          <w:rFonts w:eastAsiaTheme="minorEastAsia"/>
          <w:lang w:val="en-US"/>
        </w:rPr>
      </w:pPr>
      <w:proofErr w:type="gramStart"/>
      <w:r w:rsidRPr="00AA13C8">
        <w:rPr>
          <w:rFonts w:eastAsiaTheme="minorEastAsia"/>
          <w:lang w:val="en-US"/>
        </w:rPr>
        <w:t>where</w:t>
      </w:r>
      <w:proofErr w:type="gramEnd"/>
      <w:r w:rsidRPr="00AA13C8">
        <w:rPr>
          <w:rFonts w:eastAsiaTheme="minorEastAsia"/>
          <w:lang w:val="en-US"/>
        </w:rPr>
        <w:t xml:space="preserve"> </w:t>
      </w:r>
      <m:oMath>
        <m:r>
          <w:rPr>
            <w:rFonts w:ascii="Cambria Math" w:eastAsiaTheme="minorEastAsia" w:hAnsi="Cambria Math"/>
            <w:lang w:val="en-US"/>
          </w:rPr>
          <m:t xml:space="preserve">E </m:t>
        </m:r>
      </m:oMath>
      <w:r w:rsidR="00026DF9" w:rsidRPr="00AA13C8">
        <w:rPr>
          <w:rFonts w:eastAsiaTheme="minorEastAsia"/>
          <w:lang w:val="en-US"/>
        </w:rPr>
        <w:t>and</w:t>
      </w:r>
      <m:oMath>
        <m:r>
          <w:rPr>
            <w:rFonts w:ascii="Cambria Math" w:eastAsiaTheme="minorEastAsia" w:hAnsi="Cambria Math"/>
            <w:lang w:val="en-US"/>
          </w:rPr>
          <m:t xml:space="preserve"> η</m:t>
        </m:r>
      </m:oMath>
      <w:r w:rsidR="00026DF9" w:rsidRPr="00AA13C8">
        <w:rPr>
          <w:rFonts w:eastAsiaTheme="minorEastAsia"/>
          <w:lang w:val="en-US"/>
        </w:rPr>
        <w:t xml:space="preserve"> are modulus of elasticity of the spring and viscosity of the </w:t>
      </w:r>
      <w:r w:rsidRPr="00AA13C8">
        <w:rPr>
          <w:rFonts w:eastAsiaTheme="minorEastAsia"/>
          <w:lang w:val="en-US"/>
        </w:rPr>
        <w:t xml:space="preserve">damper </w:t>
      </w:r>
      <w:r w:rsidR="00026DF9" w:rsidRPr="00AA13C8">
        <w:rPr>
          <w:rFonts w:eastAsiaTheme="minorEastAsia"/>
          <w:lang w:val="en-US"/>
        </w:rPr>
        <w:t>respectively.</w:t>
      </w:r>
    </w:p>
    <w:p w14:paraId="38DAE9D5" w14:textId="78F8905C" w:rsidR="004C2DC2" w:rsidRPr="00AA13C8" w:rsidRDefault="00635AA8" w:rsidP="00E14424">
      <w:pPr>
        <w:jc w:val="both"/>
        <w:rPr>
          <w:rFonts w:eastAsiaTheme="minorEastAsia"/>
          <w:lang w:val="en-US"/>
        </w:rPr>
      </w:pPr>
      <w:r w:rsidRPr="00AA13C8">
        <w:rPr>
          <w:rFonts w:eastAsiaTheme="minorEastAsia"/>
          <w:lang w:val="en-US"/>
        </w:rPr>
        <w:t>We see</w:t>
      </w:r>
      <w:r w:rsidR="00C70ED5" w:rsidRPr="00AA13C8">
        <w:rPr>
          <w:rFonts w:eastAsiaTheme="minorEastAsia"/>
          <w:lang w:val="en-US"/>
        </w:rPr>
        <w:t xml:space="preserve"> two equivalent solutions to this model: with respect to the input strain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sidR="00C70ED5" w:rsidRPr="00AA13C8">
        <w:rPr>
          <w:rFonts w:eastAsiaTheme="minorEastAsia"/>
          <w:lang w:val="en-US"/>
        </w:rPr>
        <w:t xml:space="preserve"> and with respect</w:t>
      </w:r>
      <w:r w:rsidRPr="00AA13C8">
        <w:rPr>
          <w:rFonts w:eastAsiaTheme="minorEastAsia"/>
          <w:lang w:val="en-US"/>
        </w:rPr>
        <w:t xml:space="preserve"> to</w:t>
      </w:r>
      <w:r w:rsidR="009A6E08" w:rsidRPr="00AA13C8">
        <w:rPr>
          <w:rFonts w:eastAsiaTheme="minorEastAsia"/>
          <w:lang w:val="en-US"/>
        </w:rPr>
        <w:t xml:space="preserve"> </w:t>
      </w:r>
      <w:r w:rsidR="004C2DC2" w:rsidRPr="00AA13C8">
        <w:rPr>
          <w:rFonts w:eastAsiaTheme="minorEastAsia"/>
          <w:lang w:val="en-US"/>
        </w:rPr>
        <w:t xml:space="preserve">the speed of </w:t>
      </w:r>
      <w:proofErr w:type="gramStart"/>
      <w:r w:rsidR="004C2DC2" w:rsidRPr="00AA13C8">
        <w:rPr>
          <w:rFonts w:eastAsiaTheme="minorEastAsia"/>
          <w:lang w:val="en-US"/>
        </w:rPr>
        <w:t xml:space="preserve">strain </w:t>
      </w:r>
      <w:proofErr w:type="gramEnd"/>
      <m:oMath>
        <m:f>
          <m:fPr>
            <m:ctrlPr>
              <w:rPr>
                <w:rFonts w:ascii="Cambria Math" w:eastAsiaTheme="minorEastAsia" w:hAnsi="Cambria Math"/>
                <w:i/>
                <w:lang w:val="en-US"/>
              </w:rPr>
            </m:ctrlPr>
          </m:fPr>
          <m:num>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num>
          <m:den>
            <m:r>
              <w:rPr>
                <w:rFonts w:ascii="Cambria Math" w:eastAsiaTheme="minorEastAsia" w:hAnsi="Cambria Math"/>
                <w:lang w:val="en-US"/>
              </w:rPr>
              <m:t>∂t</m:t>
            </m:r>
          </m:den>
        </m:f>
      </m:oMath>
      <w:r w:rsidRPr="00AA13C8">
        <w:rPr>
          <w:rFonts w:eastAsiaTheme="minorEastAsia"/>
          <w:lang w:val="en-US"/>
        </w:rPr>
        <w:t xml:space="preserve">, here we </w:t>
      </w:r>
      <w:r w:rsidR="004864F4" w:rsidRPr="00AA13C8">
        <w:rPr>
          <w:rFonts w:eastAsiaTheme="minorEastAsia"/>
          <w:lang w:val="en-US"/>
        </w:rPr>
        <w:t>present</w:t>
      </w:r>
      <w:r w:rsidRPr="00AA13C8">
        <w:rPr>
          <w:rFonts w:eastAsiaTheme="minorEastAsia"/>
          <w:lang w:val="en-US"/>
        </w:rPr>
        <w:t xml:space="preserve"> both of them.</w:t>
      </w:r>
    </w:p>
    <w:p w14:paraId="1A17AD93" w14:textId="7642FFF5" w:rsidR="00A637E5" w:rsidRPr="00AA13C8" w:rsidRDefault="00026DF9" w:rsidP="00E14424">
      <w:pPr>
        <w:jc w:val="both"/>
        <w:rPr>
          <w:rFonts w:eastAsiaTheme="minorEastAsia"/>
          <w:lang w:val="en-US"/>
        </w:rPr>
      </w:pPr>
      <w:r w:rsidRPr="00AA13C8">
        <w:rPr>
          <w:rFonts w:eastAsiaTheme="minorEastAsia"/>
          <w:lang w:val="en-US"/>
        </w:rPr>
        <w:t>The relations (1)</w:t>
      </w:r>
      <w:r w:rsidR="004C2DC2" w:rsidRPr="00AA13C8">
        <w:rPr>
          <w:rFonts w:eastAsiaTheme="minorEastAsia"/>
          <w:lang w:val="en-US"/>
        </w:rPr>
        <w:t>-(4)</w:t>
      </w:r>
      <w:r w:rsidRPr="00AA13C8">
        <w:rPr>
          <w:rFonts w:eastAsiaTheme="minorEastAsia"/>
          <w:lang w:val="en-US"/>
        </w:rPr>
        <w:t xml:space="preserve"> can be arranged into differential equation for strain </w:t>
      </w:r>
      <w:r w:rsidR="00C70ED5" w:rsidRPr="00AA13C8">
        <w:rPr>
          <w:rFonts w:eastAsiaTheme="minorEastAsia"/>
          <w:lang w:val="en-US"/>
        </w:rPr>
        <w:t>of</w:t>
      </w:r>
      <w:r w:rsidRPr="00AA13C8">
        <w:rPr>
          <w:rFonts w:eastAsiaTheme="minorEastAsia"/>
          <w:lang w:val="en-US"/>
        </w:rPr>
        <w:t xml:space="preserve"> </w:t>
      </w:r>
      <w:r w:rsidR="00C70ED5" w:rsidRPr="00AA13C8">
        <w:rPr>
          <w:rFonts w:eastAsiaTheme="minorEastAsia"/>
          <w:lang w:val="en-US"/>
        </w:rPr>
        <w:t>damper</w:t>
      </w:r>
      <w:r w:rsidRPr="00AA13C8">
        <w:rPr>
          <w:rFonts w:eastAsiaTheme="minorEastAsia"/>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rsidRPr="00AA13C8" w14:paraId="479023BC" w14:textId="77777777" w:rsidTr="00684708">
        <w:tc>
          <w:tcPr>
            <w:tcW w:w="250" w:type="pct"/>
            <w:vAlign w:val="center"/>
          </w:tcPr>
          <w:p w14:paraId="19892AE7" w14:textId="77777777" w:rsidR="00D95686" w:rsidRPr="00AA13C8" w:rsidRDefault="00D95686" w:rsidP="008D0261">
            <w:pPr>
              <w:jc w:val="center"/>
              <w:rPr>
                <w:rFonts w:eastAsiaTheme="minorEastAsia"/>
                <w:lang w:val="en-US"/>
              </w:rPr>
            </w:pPr>
          </w:p>
        </w:tc>
        <w:tc>
          <w:tcPr>
            <w:tcW w:w="4500" w:type="pct"/>
            <w:vAlign w:val="center"/>
          </w:tcPr>
          <w:p w14:paraId="3E3FAAFF" w14:textId="708F4AD7" w:rsidR="00D95686" w:rsidRPr="00AA13C8" w:rsidRDefault="00D95686" w:rsidP="0085197F">
            <w:pPr>
              <w:rPr>
                <w:lang w:val="en-US"/>
              </w:rPr>
            </w:pPr>
            <m:oMathPara>
              <m:oMath>
                <m:r>
                  <w:rPr>
                    <w:rFonts w:ascii="Cambria Math" w:hAnsi="Cambria Math"/>
                    <w:lang w:val="en-US"/>
                  </w:rPr>
                  <m:t>η</m:t>
                </m:r>
                <m:f>
                  <m:fPr>
                    <m:ctrlPr>
                      <w:rPr>
                        <w:rFonts w:ascii="Cambria Math" w:hAnsi="Cambria Math"/>
                        <w:lang w:val="en-US"/>
                      </w:rPr>
                    </m:ctrlPr>
                  </m:fPr>
                  <m:num>
                    <m:r>
                      <w:rPr>
                        <w:rFonts w:ascii="Cambria Math" w:hAnsi="Cambria Math"/>
                        <w:lang w:val="en-US"/>
                      </w:rPr>
                      <m:t>d</m:t>
                    </m:r>
                    <m:sSub>
                      <m:sSubPr>
                        <m:ctrlPr>
                          <w:rPr>
                            <w:rFonts w:ascii="Cambria Math" w:hAnsi="Cambria Math"/>
                            <w:lang w:val="en-US"/>
                          </w:rPr>
                        </m:ctrlPr>
                      </m:sSubPr>
                      <m:e>
                        <m:r>
                          <w:rPr>
                            <w:rFonts w:ascii="Cambria Math" w:hAnsi="Cambria Math"/>
                            <w:lang w:val="en-US"/>
                          </w:rPr>
                          <m:t>ε</m:t>
                        </m:r>
                      </m:e>
                      <m:sub>
                        <m:r>
                          <w:rPr>
                            <w:rFonts w:ascii="Cambria Math" w:hAnsi="Cambria Math"/>
                            <w:lang w:val="en-US"/>
                          </w:rPr>
                          <m:t>D</m:t>
                        </m:r>
                      </m:sub>
                    </m:sSub>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num>
                  <m:den>
                    <m:r>
                      <w:rPr>
                        <w:rFonts w:ascii="Cambria Math" w:hAnsi="Cambria Math"/>
                        <w:lang w:val="en-US"/>
                      </w:rPr>
                      <m:t>dt</m:t>
                    </m:r>
                  </m:den>
                </m:f>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Eε</m:t>
                    </m:r>
                  </m:e>
                  <m:sub>
                    <m:r>
                      <w:rPr>
                        <w:rFonts w:ascii="Cambria Math" w:hAnsi="Cambria Math"/>
                        <w:lang w:val="en-US"/>
                      </w:rPr>
                      <m:t>D</m:t>
                    </m:r>
                  </m:sub>
                </m:sSub>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r>
                  <w:rPr>
                    <w:rFonts w:ascii="Cambria Math" w:hAnsi="Cambria Math"/>
                    <w:lang w:val="en-US"/>
                  </w:rPr>
                  <m:t>E</m:t>
                </m:r>
                <m:sSub>
                  <m:sSubPr>
                    <m:ctrlPr>
                      <w:rPr>
                        <w:rFonts w:ascii="Cambria Math" w:hAnsi="Cambria Math"/>
                        <w:lang w:val="en-US"/>
                      </w:rPr>
                    </m:ctrlPr>
                  </m:sSubPr>
                  <m:e>
                    <m:r>
                      <w:rPr>
                        <w:rFonts w:ascii="Cambria Math" w:hAnsi="Cambria Math"/>
                        <w:lang w:val="en-US"/>
                      </w:rPr>
                      <m:t>ε</m:t>
                    </m:r>
                  </m:e>
                  <m:sub>
                    <m:r>
                      <w:rPr>
                        <w:rFonts w:ascii="Cambria Math" w:hAnsi="Cambria Math"/>
                        <w:lang w:val="en-US"/>
                      </w:rPr>
                      <m:t>Q</m:t>
                    </m:r>
                  </m:sub>
                </m:sSub>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)=0.</m:t>
                </m:r>
              </m:oMath>
            </m:oMathPara>
          </w:p>
        </w:tc>
        <w:tc>
          <w:tcPr>
            <w:tcW w:w="250" w:type="pct"/>
            <w:vAlign w:val="center"/>
          </w:tcPr>
          <w:p w14:paraId="2B8FD2A1" w14:textId="77777777" w:rsidR="00D95686" w:rsidRPr="00AA13C8" w:rsidRDefault="00D95686" w:rsidP="00CF5089">
            <w:pPr>
              <w:pStyle w:val="EQNumbering"/>
              <w:rPr>
                <w:lang w:val="en-US"/>
              </w:rPr>
            </w:pPr>
          </w:p>
        </w:tc>
      </w:tr>
    </w:tbl>
    <w:p w14:paraId="51A7C867" w14:textId="4D849621" w:rsidR="00026DF9" w:rsidRPr="00AA13C8" w:rsidRDefault="009A6E08" w:rsidP="00026DF9">
      <w:pPr>
        <w:rPr>
          <w:rFonts w:eastAsiaTheme="minorEastAsia"/>
          <w:lang w:val="en-US"/>
        </w:rPr>
      </w:pPr>
      <w:r w:rsidRPr="00AA13C8">
        <w:rPr>
          <w:rFonts w:eastAsiaTheme="minorEastAsia"/>
          <w:lang w:val="en-US"/>
        </w:rPr>
        <w:t xml:space="preserve">The solution for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oMath>
      <w:r w:rsidRPr="00AA13C8">
        <w:rPr>
          <w:rFonts w:eastAsiaTheme="minorEastAsia"/>
          <w:lang w:val="en-US"/>
        </w:rPr>
        <w:t xml:space="preserve"> is found by </w:t>
      </w:r>
      <w:r w:rsidR="000A567F" w:rsidRPr="00AA13C8">
        <w:rPr>
          <w:rFonts w:eastAsiaTheme="minorEastAsia"/>
          <w:lang w:val="en-US"/>
        </w:rPr>
        <w:t>considering</w:t>
      </w:r>
      <w:r w:rsidRPr="00AA13C8">
        <w:rPr>
          <w:rFonts w:eastAsiaTheme="minorEastAsia"/>
          <w:lang w:val="en-US"/>
        </w:rPr>
        <w:t xml:space="preserve"> </w:t>
      </w:r>
      <w:r w:rsidR="00662D8F" w:rsidRPr="00AA13C8">
        <w:rPr>
          <w:rFonts w:eastAsiaTheme="minorEastAsia"/>
          <w:lang w:val="en-US"/>
        </w:rPr>
        <w:t xml:space="preserve">(2) </w:t>
      </w:r>
      <w:r w:rsidRPr="00AA13C8">
        <w:rPr>
          <w:rFonts w:eastAsiaTheme="minorEastAsia"/>
          <w:lang w:val="en-US"/>
        </w:rPr>
        <w:t>and s</w:t>
      </w:r>
      <w:r w:rsidR="00DF5256" w:rsidRPr="00AA13C8">
        <w:rPr>
          <w:rFonts w:eastAsiaTheme="minorEastAsia"/>
          <w:lang w:val="en-US"/>
        </w:rPr>
        <w:t xml:space="preserve">olving </w:t>
      </w:r>
      <w:r w:rsidR="000A567F" w:rsidRPr="00AA13C8">
        <w:rPr>
          <w:rFonts w:eastAsiaTheme="minorEastAsia"/>
          <w:lang w:val="en-US"/>
        </w:rPr>
        <w:t>(</w:t>
      </w:r>
      <w:r w:rsidR="00662D8F" w:rsidRPr="00AA13C8">
        <w:rPr>
          <w:rFonts w:eastAsiaTheme="minorEastAsia"/>
          <w:lang w:val="en-US"/>
        </w:rPr>
        <w:t>5</w:t>
      </w:r>
      <w:r w:rsidR="000A567F" w:rsidRPr="00AA13C8">
        <w:rPr>
          <w:rFonts w:eastAsiaTheme="minorEastAsia"/>
          <w:lang w:val="en-US"/>
        </w:rPr>
        <w:t>)</w:t>
      </w:r>
      <w:r w:rsidR="0069083A" w:rsidRPr="00AA13C8">
        <w:rPr>
          <w:rFonts w:eastAsiaTheme="minorEastAsia"/>
          <w:lang w:val="en-US"/>
        </w:rPr>
        <w:t xml:space="preserve"> for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oMath>
      <w:r w:rsidR="00026DF9" w:rsidRPr="00AA13C8">
        <w:rPr>
          <w:rFonts w:eastAsiaTheme="minorEastAsia"/>
          <w:lang w:val="en-US"/>
        </w:rPr>
        <w:t xml:space="preserve"> </w:t>
      </w:r>
      <w:r w:rsidR="00DF5256" w:rsidRPr="00AA13C8">
        <w:rPr>
          <w:rFonts w:eastAsiaTheme="minorEastAsia"/>
          <w:lang w:val="en-US"/>
        </w:rPr>
        <w:t>with</w:t>
      </w:r>
      <w:r w:rsidR="00026DF9" w:rsidRPr="00AA13C8">
        <w:rPr>
          <w:rFonts w:eastAsiaTheme="minorEastAsia"/>
          <w:lang w:val="en-US"/>
        </w:rPr>
        <w:t xml:space="preserve"> </w:t>
      </w:r>
      <w:r w:rsidRPr="00AA13C8">
        <w:rPr>
          <w:rFonts w:eastAsiaTheme="minorEastAsia"/>
          <w:lang w:val="en-US"/>
        </w:rPr>
        <w:t xml:space="preserve">initial condition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d>
          <m:dPr>
            <m:ctrlPr>
              <w:rPr>
                <w:rFonts w:ascii="Cambria Math" w:eastAsiaTheme="minorEastAsia" w:hAnsi="Cambria Math"/>
                <w:i/>
                <w:lang w:val="en-US"/>
              </w:rPr>
            </m:ctrlPr>
          </m:dPr>
          <m:e>
            <m:r>
              <w:rPr>
                <w:rFonts w:ascii="Cambria Math" w:eastAsiaTheme="minorEastAsia" w:hAnsi="Cambria Math"/>
                <w:lang w:val="en-US"/>
              </w:rPr>
              <m:t>0</m:t>
            </m:r>
          </m:e>
        </m:d>
        <m:r>
          <w:rPr>
            <w:rFonts w:ascii="Cambria Math" w:eastAsiaTheme="minorEastAsia" w:hAnsi="Cambria Math"/>
            <w:lang w:val="en-US"/>
          </w:rPr>
          <m:t>=0.</m:t>
        </m:r>
      </m:oMath>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rsidRPr="00AA13C8" w14:paraId="66ACE0BD" w14:textId="77777777" w:rsidTr="00684708">
        <w:tc>
          <w:tcPr>
            <w:tcW w:w="250" w:type="pct"/>
            <w:vAlign w:val="center"/>
          </w:tcPr>
          <w:p w14:paraId="5FADCFEB" w14:textId="77777777" w:rsidR="00D95686" w:rsidRPr="00AA13C8" w:rsidRDefault="00D95686" w:rsidP="008D0261">
            <w:pPr>
              <w:jc w:val="center"/>
              <w:rPr>
                <w:rFonts w:eastAsiaTheme="minorEastAsia"/>
                <w:lang w:val="en-US"/>
              </w:rPr>
            </w:pPr>
          </w:p>
        </w:tc>
        <w:tc>
          <w:tcPr>
            <w:tcW w:w="4500" w:type="pct"/>
            <w:vAlign w:val="center"/>
          </w:tcPr>
          <w:p w14:paraId="2A0E615C" w14:textId="7CCBD2B6" w:rsidR="00D95686" w:rsidRPr="00AA13C8" w:rsidRDefault="00DE21BD" w:rsidP="00977E42">
            <w:pPr>
              <w:rPr>
                <w:lang w:val="en-US"/>
              </w:rPr>
            </w:pPr>
            <m:oMathPara>
              <m:oMath>
                <m:sSub>
                  <m:sSubPr>
                    <m:ctrlPr>
                      <w:rPr>
                        <w:rFonts w:ascii="Cambria Math" w:hAnsi="Cambria Math"/>
                        <w:lang w:val="en-US"/>
                      </w:rPr>
                    </m:ctrlPr>
                  </m:sSubPr>
                  <m:e>
                    <m:r>
                      <w:rPr>
                        <w:rFonts w:ascii="Cambria Math" w:hAnsi="Cambria Math"/>
                        <w:lang w:val="en-US"/>
                      </w:rPr>
                      <m:t>ε</m:t>
                    </m:r>
                  </m:e>
                  <m:sub>
                    <m:r>
                      <w:rPr>
                        <w:rFonts w:ascii="Cambria Math" w:hAnsi="Cambria Math"/>
                        <w:lang w:val="en-US"/>
                      </w:rPr>
                      <m:t>S</m:t>
                    </m:r>
                  </m:sub>
                </m:sSub>
                <m:d>
                  <m:dPr>
                    <m:ctrlPr>
                      <w:rPr>
                        <w:rFonts w:ascii="Cambria Math" w:hAnsi="Cambria Math"/>
                        <w:lang w:val="en-US"/>
                      </w:rPr>
                    </m:ctrlPr>
                  </m:dPr>
                  <m:e>
                    <m:r>
                      <w:rPr>
                        <w:rFonts w:ascii="Cambria Math" w:hAnsi="Cambria Math"/>
                        <w:lang w:val="en-US"/>
                      </w:rPr>
                      <m:t>t</m:t>
                    </m:r>
                  </m:e>
                </m:d>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ε</m:t>
                    </m:r>
                  </m:e>
                  <m:sub>
                    <m:r>
                      <w:rPr>
                        <w:rFonts w:ascii="Cambria Math" w:hAnsi="Cambria Math"/>
                        <w:lang w:val="en-US"/>
                      </w:rPr>
                      <m:t>Q</m:t>
                    </m:r>
                  </m:sub>
                </m:sSub>
                <m:d>
                  <m:dPr>
                    <m:ctrlPr>
                      <w:rPr>
                        <w:rFonts w:ascii="Cambria Math" w:hAnsi="Cambria Math"/>
                        <w:lang w:val="en-US"/>
                      </w:rPr>
                    </m:ctrlPr>
                  </m:dPr>
                  <m:e>
                    <m:r>
                      <w:rPr>
                        <w:rFonts w:ascii="Cambria Math" w:hAnsi="Cambria Math"/>
                        <w:lang w:val="en-US"/>
                      </w:rPr>
                      <m:t>t</m:t>
                    </m:r>
                  </m:e>
                </m:d>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E</m:t>
                    </m:r>
                  </m:num>
                  <m:den>
                    <m:r>
                      <w:rPr>
                        <w:rFonts w:ascii="Cambria Math" w:hAnsi="Cambria Math"/>
                        <w:lang w:val="en-US"/>
                      </w:rPr>
                      <m:t>η</m:t>
                    </m:r>
                  </m:den>
                </m:f>
                <m:r>
                  <m:rPr>
                    <m:sty m:val="p"/>
                  </m:rPr>
                  <w:rPr>
                    <w:rFonts w:ascii="Cambria Math" w:hAnsi="Cambria Math"/>
                    <w:lang w:val="en-US"/>
                  </w:rPr>
                  <m:t xml:space="preserve"> </m:t>
                </m:r>
                <m:sSup>
                  <m:sSupPr>
                    <m:ctrlPr>
                      <w:rPr>
                        <w:rFonts w:ascii="Cambria Math" w:hAnsi="Cambria Math"/>
                        <w:lang w:val="en-US"/>
                      </w:rPr>
                    </m:ctrlPr>
                  </m:sSupPr>
                  <m:e>
                    <m:r>
                      <w:rPr>
                        <w:rFonts w:ascii="Cambria Math" w:hAnsi="Cambria Math"/>
                        <w:lang w:val="en-US"/>
                      </w:rPr>
                      <m:t>e</m:t>
                    </m:r>
                  </m:e>
                  <m:sup>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E</m:t>
                        </m:r>
                      </m:num>
                      <m:den>
                        <m:r>
                          <w:rPr>
                            <w:rFonts w:ascii="Cambria Math" w:hAnsi="Cambria Math"/>
                            <w:lang w:val="en-US"/>
                          </w:rPr>
                          <m:t>η</m:t>
                        </m:r>
                      </m:den>
                    </m:f>
                    <m:r>
                      <w:rPr>
                        <w:rFonts w:ascii="Cambria Math" w:hAnsi="Cambria Math"/>
                        <w:lang w:val="en-US"/>
                      </w:rPr>
                      <m:t>t</m:t>
                    </m:r>
                  </m:sup>
                </m:sSup>
                <m:nary>
                  <m:naryPr>
                    <m:limLoc m:val="subSup"/>
                    <m:ctrlPr>
                      <w:rPr>
                        <w:rFonts w:ascii="Cambria Math" w:hAnsi="Cambria Math"/>
                        <w:lang w:val="en-US"/>
                      </w:rPr>
                    </m:ctrlPr>
                  </m:naryPr>
                  <m:sub>
                    <m:r>
                      <m:rPr>
                        <m:sty m:val="p"/>
                      </m:rPr>
                      <w:rPr>
                        <w:rFonts w:ascii="Cambria Math" w:hAnsi="Cambria Math"/>
                        <w:lang w:val="en-US"/>
                      </w:rPr>
                      <m:t>0</m:t>
                    </m:r>
                  </m:sub>
                  <m:sup>
                    <m:r>
                      <w:rPr>
                        <w:rFonts w:ascii="Cambria Math" w:hAnsi="Cambria Math"/>
                        <w:lang w:val="en-US"/>
                      </w:rPr>
                      <m:t>t</m:t>
                    </m:r>
                  </m:sup>
                  <m:e>
                    <m:sSub>
                      <m:sSubPr>
                        <m:ctrlPr>
                          <w:rPr>
                            <w:rFonts w:ascii="Cambria Math" w:hAnsi="Cambria Math"/>
                            <w:lang w:val="en-US"/>
                          </w:rPr>
                        </m:ctrlPr>
                      </m:sSubPr>
                      <m:e>
                        <m:r>
                          <w:rPr>
                            <w:rFonts w:ascii="Cambria Math" w:hAnsi="Cambria Math"/>
                            <w:lang w:val="en-US"/>
                          </w:rPr>
                          <m:t>ε</m:t>
                        </m:r>
                      </m:e>
                      <m:sub>
                        <m:r>
                          <w:rPr>
                            <w:rFonts w:ascii="Cambria Math" w:hAnsi="Cambria Math"/>
                            <w:lang w:val="en-US"/>
                          </w:rPr>
                          <m:t>Q</m:t>
                        </m:r>
                      </m:sub>
                    </m:sSub>
                    <m:d>
                      <m:dPr>
                        <m:ctrlPr>
                          <w:rPr>
                            <w:rFonts w:ascii="Cambria Math" w:hAnsi="Cambria Math"/>
                            <w:lang w:val="en-US"/>
                          </w:rPr>
                        </m:ctrlPr>
                      </m:dPr>
                      <m:e>
                        <m:r>
                          <w:rPr>
                            <w:rFonts w:ascii="Cambria Math" w:hAnsi="Cambria Math"/>
                            <w:lang w:val="en-US"/>
                          </w:rPr>
                          <m:t>τ</m:t>
                        </m:r>
                      </m:e>
                    </m:d>
                    <m:sSup>
                      <m:sSupPr>
                        <m:ctrlPr>
                          <w:rPr>
                            <w:rFonts w:ascii="Cambria Math" w:hAnsi="Cambria Math"/>
                            <w:lang w:val="en-US"/>
                          </w:rPr>
                        </m:ctrlPr>
                      </m:sSupPr>
                      <m:e>
                        <m:r>
                          <w:rPr>
                            <w:rFonts w:ascii="Cambria Math" w:hAnsi="Cambria Math"/>
                            <w:lang w:val="en-US"/>
                          </w:rPr>
                          <m:t>e</m:t>
                        </m:r>
                      </m:e>
                      <m:sup>
                        <m:f>
                          <m:fPr>
                            <m:ctrlPr>
                              <w:rPr>
                                <w:rFonts w:ascii="Cambria Math" w:hAnsi="Cambria Math"/>
                                <w:lang w:val="en-US"/>
                              </w:rPr>
                            </m:ctrlPr>
                          </m:fPr>
                          <m:num>
                            <m:r>
                              <w:rPr>
                                <w:rFonts w:ascii="Cambria Math" w:hAnsi="Cambria Math"/>
                                <w:lang w:val="en-US"/>
                              </w:rPr>
                              <m:t>E</m:t>
                            </m:r>
                          </m:num>
                          <m:den>
                            <m:r>
                              <w:rPr>
                                <w:rFonts w:ascii="Cambria Math" w:hAnsi="Cambria Math"/>
                                <w:lang w:val="en-US"/>
                              </w:rPr>
                              <m:t>η</m:t>
                            </m:r>
                          </m:den>
                        </m:f>
                        <m:r>
                          <w:rPr>
                            <w:rFonts w:ascii="Cambria Math" w:hAnsi="Cambria Math"/>
                            <w:lang w:val="en-US"/>
                          </w:rPr>
                          <m:t>τ</m:t>
                        </m:r>
                      </m:sup>
                    </m:sSup>
                    <m:r>
                      <w:rPr>
                        <w:rFonts w:ascii="Cambria Math" w:hAnsi="Cambria Math"/>
                        <w:lang w:val="en-US"/>
                      </w:rPr>
                      <m:t>dτ</m:t>
                    </m:r>
                  </m:e>
                </m:nary>
                <m:r>
                  <m:rPr>
                    <m:sty m:val="p"/>
                  </m:rPr>
                  <w:rPr>
                    <w:rFonts w:ascii="Cambria Math" w:hAnsi="Cambria Math"/>
                    <w:lang w:val="en-US"/>
                  </w:rPr>
                  <m:t>.</m:t>
                </m:r>
              </m:oMath>
            </m:oMathPara>
          </w:p>
        </w:tc>
        <w:tc>
          <w:tcPr>
            <w:tcW w:w="250" w:type="pct"/>
            <w:vAlign w:val="center"/>
          </w:tcPr>
          <w:p w14:paraId="04B9CAFC" w14:textId="77777777" w:rsidR="00D95686" w:rsidRPr="00AA13C8" w:rsidRDefault="00D95686" w:rsidP="00CF5089">
            <w:pPr>
              <w:pStyle w:val="EQNumbering"/>
              <w:rPr>
                <w:lang w:val="en-US"/>
              </w:rPr>
            </w:pPr>
          </w:p>
        </w:tc>
      </w:tr>
    </w:tbl>
    <w:p w14:paraId="2CD95599" w14:textId="4E3E6E80" w:rsidR="00764A13" w:rsidRPr="00AA13C8" w:rsidRDefault="00764A13" w:rsidP="00764A13">
      <w:pPr>
        <w:rPr>
          <w:rFonts w:eastAsiaTheme="minorEastAsia"/>
          <w:lang w:val="en-US"/>
        </w:rPr>
      </w:pPr>
      <w:r w:rsidRPr="00AA13C8">
        <w:rPr>
          <w:rFonts w:eastAsiaTheme="minorEastAsia"/>
          <w:lang w:val="en-US"/>
        </w:rPr>
        <w:t>A different form of the equation is derived by combining (1</w:t>
      </w:r>
      <w:r w:rsidR="00662D8F" w:rsidRPr="00AA13C8">
        <w:rPr>
          <w:rFonts w:eastAsiaTheme="minorEastAsia"/>
          <w:lang w:val="en-US"/>
        </w:rPr>
        <w:t>)-(4</w:t>
      </w:r>
      <w:r w:rsidRPr="00AA13C8">
        <w:rPr>
          <w:rFonts w:eastAsiaTheme="minorEastAsia"/>
          <w:lang w:val="en-US"/>
        </w:rPr>
        <w:t>) for strain of the spring directly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rsidRPr="00AA13C8" w14:paraId="79EC7C40" w14:textId="77777777" w:rsidTr="00684708">
        <w:tc>
          <w:tcPr>
            <w:tcW w:w="250" w:type="pct"/>
            <w:vAlign w:val="center"/>
          </w:tcPr>
          <w:p w14:paraId="4F650E62" w14:textId="77777777" w:rsidR="00D95686" w:rsidRPr="00AA13C8" w:rsidRDefault="00D95686" w:rsidP="008D0261">
            <w:pPr>
              <w:jc w:val="center"/>
              <w:rPr>
                <w:rFonts w:eastAsiaTheme="minorEastAsia"/>
                <w:lang w:val="en-US"/>
              </w:rPr>
            </w:pPr>
          </w:p>
        </w:tc>
        <w:tc>
          <w:tcPr>
            <w:tcW w:w="4500" w:type="pct"/>
            <w:vAlign w:val="center"/>
          </w:tcPr>
          <w:p w14:paraId="72E5AA01" w14:textId="04764C54" w:rsidR="00D95686" w:rsidRPr="00AA13C8" w:rsidRDefault="00DE21BD" w:rsidP="00977E42">
            <w:pPr>
              <w:rPr>
                <w:lang w:val="en-US"/>
              </w:rPr>
            </w:pPr>
            <m:oMathPara>
              <m:oMath>
                <m:sSub>
                  <m:sSubPr>
                    <m:ctrlPr>
                      <w:rPr>
                        <w:rFonts w:ascii="Cambria Math" w:hAnsi="Cambria Math"/>
                        <w:lang w:val="en-US"/>
                      </w:rPr>
                    </m:ctrlPr>
                  </m:sSubPr>
                  <m:e>
                    <m:r>
                      <w:rPr>
                        <w:rFonts w:ascii="Cambria Math" w:hAnsi="Cambria Math"/>
                        <w:lang w:val="en-US"/>
                      </w:rPr>
                      <m:t>Eε</m:t>
                    </m:r>
                  </m:e>
                  <m:sub>
                    <m:r>
                      <w:rPr>
                        <w:rFonts w:ascii="Cambria Math" w:hAnsi="Cambria Math"/>
                        <w:lang w:val="en-US"/>
                      </w:rPr>
                      <m:t>S</m:t>
                    </m:r>
                  </m:sub>
                </m:sSub>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r>
                  <w:rPr>
                    <w:rFonts w:ascii="Cambria Math" w:hAnsi="Cambria Math"/>
                    <w:lang w:val="en-US"/>
                  </w:rPr>
                  <m:t>η</m:t>
                </m:r>
                <m:f>
                  <m:fPr>
                    <m:ctrlPr>
                      <w:rPr>
                        <w:rFonts w:ascii="Cambria Math" w:hAnsi="Cambria Math"/>
                        <w:lang w:val="en-US"/>
                      </w:rPr>
                    </m:ctrlPr>
                  </m:fPr>
                  <m:num>
                    <m:r>
                      <w:rPr>
                        <w:rFonts w:ascii="Cambria Math" w:hAnsi="Cambria Math"/>
                        <w:lang w:val="en-US"/>
                      </w:rPr>
                      <m:t>d</m:t>
                    </m:r>
                    <m:d>
                      <m:dPr>
                        <m:begChr m:val="["/>
                        <m:endChr m:val="]"/>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ε</m:t>
                            </m:r>
                          </m:e>
                          <m:sub>
                            <m:r>
                              <w:rPr>
                                <w:rFonts w:ascii="Cambria Math" w:hAnsi="Cambria Math"/>
                                <w:lang w:val="en-US"/>
                              </w:rPr>
                              <m:t>S</m:t>
                            </m:r>
                          </m:sub>
                        </m:sSub>
                        <m:d>
                          <m:dPr>
                            <m:ctrlPr>
                              <w:rPr>
                                <w:rFonts w:ascii="Cambria Math" w:hAnsi="Cambria Math"/>
                                <w:lang w:val="en-US"/>
                              </w:rPr>
                            </m:ctrlPr>
                          </m:dPr>
                          <m:e>
                            <m:r>
                              <w:rPr>
                                <w:rFonts w:ascii="Cambria Math" w:hAnsi="Cambria Math"/>
                                <w:lang w:val="en-US"/>
                              </w:rPr>
                              <m:t>t</m:t>
                            </m:r>
                          </m:e>
                        </m:d>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ε</m:t>
                            </m:r>
                          </m:e>
                          <m:sub>
                            <m:r>
                              <w:rPr>
                                <w:rFonts w:ascii="Cambria Math" w:hAnsi="Cambria Math"/>
                                <w:lang w:val="en-US"/>
                              </w:rPr>
                              <m:t>Q</m:t>
                            </m:r>
                          </m:sub>
                        </m:sSub>
                        <m:d>
                          <m:dPr>
                            <m:ctrlPr>
                              <w:rPr>
                                <w:rFonts w:ascii="Cambria Math" w:hAnsi="Cambria Math"/>
                                <w:lang w:val="en-US"/>
                              </w:rPr>
                            </m:ctrlPr>
                          </m:dPr>
                          <m:e>
                            <m:r>
                              <w:rPr>
                                <w:rFonts w:ascii="Cambria Math" w:hAnsi="Cambria Math"/>
                                <w:lang w:val="en-US"/>
                              </w:rPr>
                              <m:t>t</m:t>
                            </m:r>
                          </m:e>
                        </m:d>
                      </m:e>
                    </m:d>
                  </m:num>
                  <m:den>
                    <m:r>
                      <w:rPr>
                        <w:rFonts w:ascii="Cambria Math" w:hAnsi="Cambria Math"/>
                        <w:lang w:val="en-US"/>
                      </w:rPr>
                      <m:t>dt</m:t>
                    </m:r>
                  </m:den>
                </m:f>
                <m:r>
                  <m:rPr>
                    <m:sty m:val="p"/>
                  </m:rPr>
                  <w:rPr>
                    <w:rFonts w:ascii="Cambria Math" w:hAnsi="Cambria Math"/>
                    <w:lang w:val="en-US"/>
                  </w:rPr>
                  <m:t>=0.</m:t>
                </m:r>
              </m:oMath>
            </m:oMathPara>
          </w:p>
        </w:tc>
        <w:tc>
          <w:tcPr>
            <w:tcW w:w="250" w:type="pct"/>
            <w:vAlign w:val="center"/>
          </w:tcPr>
          <w:p w14:paraId="6FB7D17C" w14:textId="77777777" w:rsidR="00D95686" w:rsidRPr="00AA13C8" w:rsidRDefault="00D95686" w:rsidP="00CF5089">
            <w:pPr>
              <w:pStyle w:val="EQNumbering"/>
              <w:rPr>
                <w:lang w:val="en-US"/>
              </w:rPr>
            </w:pPr>
          </w:p>
        </w:tc>
      </w:tr>
    </w:tbl>
    <w:p w14:paraId="67B3392A" w14:textId="5035551F" w:rsidR="00764A13" w:rsidRPr="00AA13C8" w:rsidRDefault="00764A13" w:rsidP="00764A13">
      <w:pPr>
        <w:rPr>
          <w:rFonts w:eastAsiaTheme="minorEastAsia"/>
          <w:lang w:val="en-US"/>
        </w:rPr>
      </w:pPr>
      <w:r w:rsidRPr="00AA13C8">
        <w:rPr>
          <w:rFonts w:eastAsiaTheme="minorEastAsia"/>
          <w:lang w:val="en-US"/>
        </w:rPr>
        <w:t>Solving (</w:t>
      </w:r>
      <w:r w:rsidR="00662D8F" w:rsidRPr="00AA13C8">
        <w:rPr>
          <w:rFonts w:eastAsiaTheme="minorEastAsia"/>
          <w:lang w:val="en-US"/>
        </w:rPr>
        <w:t>7</w:t>
      </w:r>
      <w:r w:rsidRPr="00AA13C8">
        <w:rPr>
          <w:rFonts w:eastAsiaTheme="minorEastAsia"/>
          <w:lang w:val="en-US"/>
        </w:rPr>
        <w:t xml:space="preserve">) with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0</m:t>
            </m:r>
          </m:e>
        </m:d>
        <m:r>
          <w:rPr>
            <w:rFonts w:ascii="Cambria Math" w:eastAsiaTheme="minorEastAsia" w:hAnsi="Cambria Math"/>
            <w:lang w:val="en-US"/>
          </w:rPr>
          <m:t>=0</m:t>
        </m:r>
      </m:oMath>
      <w:r w:rsidRPr="00AA13C8">
        <w:rPr>
          <w:rFonts w:eastAsiaTheme="minorEastAsia"/>
          <w:lang w:val="en-US"/>
        </w:rPr>
        <w:t xml:space="preserve"> gives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rsidRPr="00AA13C8" w14:paraId="0EA33805" w14:textId="77777777" w:rsidTr="00684708">
        <w:tc>
          <w:tcPr>
            <w:tcW w:w="250" w:type="pct"/>
            <w:vAlign w:val="center"/>
          </w:tcPr>
          <w:p w14:paraId="6D1ACE21" w14:textId="77777777" w:rsidR="00D95686" w:rsidRPr="00AA13C8" w:rsidRDefault="00D95686" w:rsidP="008D0261">
            <w:pPr>
              <w:jc w:val="center"/>
              <w:rPr>
                <w:rFonts w:eastAsiaTheme="minorEastAsia"/>
                <w:lang w:val="en-US"/>
              </w:rPr>
            </w:pPr>
          </w:p>
        </w:tc>
        <w:tc>
          <w:tcPr>
            <w:tcW w:w="4500" w:type="pct"/>
            <w:vAlign w:val="center"/>
          </w:tcPr>
          <w:p w14:paraId="3862ACEB" w14:textId="2D25C903" w:rsidR="00D95686" w:rsidRPr="00AA13C8" w:rsidRDefault="00DE21BD" w:rsidP="00977E42">
            <w:pPr>
              <w:rPr>
                <w:lang w:val="en-US"/>
              </w:rPr>
            </w:pPr>
            <m:oMathPara>
              <m:oMath>
                <m:sSub>
                  <m:sSubPr>
                    <m:ctrlPr>
                      <w:rPr>
                        <w:rFonts w:ascii="Cambria Math" w:hAnsi="Cambria Math"/>
                        <w:lang w:val="en-US"/>
                      </w:rPr>
                    </m:ctrlPr>
                  </m:sSubPr>
                  <m:e>
                    <m:r>
                      <w:rPr>
                        <w:rFonts w:ascii="Cambria Math" w:hAnsi="Cambria Math"/>
                        <w:lang w:val="en-US"/>
                      </w:rPr>
                      <m:t>ε</m:t>
                    </m:r>
                  </m:e>
                  <m:sub>
                    <m:r>
                      <w:rPr>
                        <w:rFonts w:ascii="Cambria Math" w:hAnsi="Cambria Math"/>
                        <w:lang w:val="en-US"/>
                      </w:rPr>
                      <m:t>S</m:t>
                    </m:r>
                  </m:sub>
                </m:sSub>
                <m:d>
                  <m:dPr>
                    <m:ctrlPr>
                      <w:rPr>
                        <w:rFonts w:ascii="Cambria Math" w:hAnsi="Cambria Math"/>
                        <w:lang w:val="en-US"/>
                      </w:rPr>
                    </m:ctrlPr>
                  </m:dPr>
                  <m:e>
                    <m:r>
                      <w:rPr>
                        <w:rFonts w:ascii="Cambria Math" w:hAnsi="Cambria Math"/>
                        <w:lang w:val="en-US"/>
                      </w:rPr>
                      <m:t>t</m:t>
                    </m:r>
                  </m:e>
                </m:d>
                <m:r>
                  <m:rPr>
                    <m:sty m:val="p"/>
                  </m:rPr>
                  <w:rPr>
                    <w:rFonts w:ascii="Cambria Math" w:hAnsi="Cambria Math"/>
                    <w:lang w:val="en-US"/>
                  </w:rPr>
                  <m:t>=</m:t>
                </m:r>
                <m:sSup>
                  <m:sSupPr>
                    <m:ctrlPr>
                      <w:rPr>
                        <w:rFonts w:ascii="Cambria Math" w:hAnsi="Cambria Math"/>
                        <w:lang w:val="en-US"/>
                      </w:rPr>
                    </m:ctrlPr>
                  </m:sSupPr>
                  <m:e>
                    <m:r>
                      <w:rPr>
                        <w:rFonts w:ascii="Cambria Math" w:hAnsi="Cambria Math"/>
                        <w:lang w:val="en-US"/>
                      </w:rPr>
                      <m:t>e</m:t>
                    </m:r>
                  </m:e>
                  <m:sup>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E</m:t>
                        </m:r>
                      </m:num>
                      <m:den>
                        <m:r>
                          <w:rPr>
                            <w:rFonts w:ascii="Cambria Math" w:hAnsi="Cambria Math"/>
                            <w:lang w:val="en-US"/>
                          </w:rPr>
                          <m:t>η</m:t>
                        </m:r>
                      </m:den>
                    </m:f>
                    <m:r>
                      <w:rPr>
                        <w:rFonts w:ascii="Cambria Math" w:hAnsi="Cambria Math"/>
                        <w:lang w:val="en-US"/>
                      </w:rPr>
                      <m:t>t</m:t>
                    </m:r>
                  </m:sup>
                </m:sSup>
                <m:nary>
                  <m:naryPr>
                    <m:limLoc m:val="subSup"/>
                    <m:ctrlPr>
                      <w:rPr>
                        <w:rFonts w:ascii="Cambria Math" w:hAnsi="Cambria Math"/>
                        <w:lang w:val="en-US"/>
                      </w:rPr>
                    </m:ctrlPr>
                  </m:naryPr>
                  <m:sub>
                    <m:r>
                      <m:rPr>
                        <m:sty m:val="p"/>
                      </m:rPr>
                      <w:rPr>
                        <w:rFonts w:ascii="Cambria Math" w:hAnsi="Cambria Math"/>
                        <w:lang w:val="en-US"/>
                      </w:rPr>
                      <m:t>0</m:t>
                    </m:r>
                  </m:sub>
                  <m:sup>
                    <m:r>
                      <w:rPr>
                        <w:rFonts w:ascii="Cambria Math" w:hAnsi="Cambria Math"/>
                        <w:lang w:val="en-US"/>
                      </w:rPr>
                      <m:t>t</m:t>
                    </m:r>
                  </m:sup>
                  <m:e>
                    <m:d>
                      <m:dPr>
                        <m:ctrlPr>
                          <w:rPr>
                            <w:rFonts w:ascii="Cambria Math" w:hAnsi="Cambria Math"/>
                            <w:lang w:val="en-US"/>
                          </w:rPr>
                        </m:ctrlPr>
                      </m:dPr>
                      <m:e>
                        <m:sSub>
                          <m:sSubPr>
                            <m:ctrlPr>
                              <w:rPr>
                                <w:rFonts w:ascii="Cambria Math" w:hAnsi="Cambria Math"/>
                                <w:lang w:val="en-US"/>
                              </w:rPr>
                            </m:ctrlPr>
                          </m:sSubPr>
                          <m:e>
                            <m:f>
                              <m:fPr>
                                <m:ctrlPr>
                                  <w:rPr>
                                    <w:rFonts w:ascii="Cambria Math" w:hAnsi="Cambria Math"/>
                                    <w:lang w:val="en-US"/>
                                  </w:rPr>
                                </m:ctrlPr>
                              </m:fPr>
                              <m:num>
                                <m:r>
                                  <w:rPr>
                                    <w:rFonts w:ascii="Cambria Math" w:hAnsi="Cambria Math"/>
                                    <w:lang w:val="en-US"/>
                                  </w:rPr>
                                  <m:t>d</m:t>
                                </m:r>
                              </m:num>
                              <m:den>
                                <m:box>
                                  <m:boxPr>
                                    <m:diff m:val="1"/>
                                    <m:ctrlPr>
                                      <w:rPr>
                                        <w:rFonts w:ascii="Cambria Math" w:hAnsi="Cambria Math"/>
                                        <w:lang w:val="en-US"/>
                                      </w:rPr>
                                    </m:ctrlPr>
                                  </m:boxPr>
                                  <m:e>
                                    <m:r>
                                      <w:rPr>
                                        <w:rFonts w:ascii="Cambria Math" w:hAnsi="Cambria Math"/>
                                        <w:lang w:val="en-US"/>
                                      </w:rPr>
                                      <m:t>dξ</m:t>
                                    </m:r>
                                  </m:e>
                                </m:box>
                              </m:den>
                            </m:f>
                            <m:r>
                              <w:rPr>
                                <w:rFonts w:ascii="Cambria Math" w:hAnsi="Cambria Math"/>
                                <w:lang w:val="en-US"/>
                              </w:rPr>
                              <m:t>ε</m:t>
                            </m:r>
                          </m:e>
                          <m:sub>
                            <m:r>
                              <w:rPr>
                                <w:rFonts w:ascii="Cambria Math" w:hAnsi="Cambria Math"/>
                                <w:lang w:val="en-US"/>
                              </w:rPr>
                              <m:t>Q</m:t>
                            </m:r>
                          </m:sub>
                        </m:sSub>
                        <m:d>
                          <m:dPr>
                            <m:ctrlPr>
                              <w:rPr>
                                <w:rFonts w:ascii="Cambria Math" w:hAnsi="Cambria Math"/>
                                <w:lang w:val="en-US"/>
                              </w:rPr>
                            </m:ctrlPr>
                          </m:dPr>
                          <m:e>
                            <m:r>
                              <w:rPr>
                                <w:rFonts w:ascii="Cambria Math" w:hAnsi="Cambria Math"/>
                                <w:lang w:val="en-US"/>
                              </w:rPr>
                              <m:t>ξ</m:t>
                            </m:r>
                          </m:e>
                        </m:d>
                      </m:e>
                    </m:d>
                    <m:sSup>
                      <m:sSupPr>
                        <m:ctrlPr>
                          <w:rPr>
                            <w:rFonts w:ascii="Cambria Math" w:hAnsi="Cambria Math"/>
                            <w:lang w:val="en-US"/>
                          </w:rPr>
                        </m:ctrlPr>
                      </m:sSupPr>
                      <m:e>
                        <m:r>
                          <w:rPr>
                            <w:rFonts w:ascii="Cambria Math" w:hAnsi="Cambria Math"/>
                            <w:lang w:val="en-US"/>
                          </w:rPr>
                          <m:t>e</m:t>
                        </m:r>
                      </m:e>
                      <m:sup>
                        <m:f>
                          <m:fPr>
                            <m:ctrlPr>
                              <w:rPr>
                                <w:rFonts w:ascii="Cambria Math" w:hAnsi="Cambria Math"/>
                                <w:lang w:val="en-US"/>
                              </w:rPr>
                            </m:ctrlPr>
                          </m:fPr>
                          <m:num>
                            <m:r>
                              <w:rPr>
                                <w:rFonts w:ascii="Cambria Math" w:hAnsi="Cambria Math"/>
                                <w:lang w:val="en-US"/>
                              </w:rPr>
                              <m:t>E</m:t>
                            </m:r>
                          </m:num>
                          <m:den>
                            <m:r>
                              <w:rPr>
                                <w:rFonts w:ascii="Cambria Math" w:hAnsi="Cambria Math"/>
                                <w:lang w:val="en-US"/>
                              </w:rPr>
                              <m:t>η</m:t>
                            </m:r>
                          </m:den>
                        </m:f>
                        <m:r>
                          <w:rPr>
                            <w:rFonts w:ascii="Cambria Math" w:hAnsi="Cambria Math"/>
                            <w:lang w:val="en-US"/>
                          </w:rPr>
                          <m:t>τ</m:t>
                        </m:r>
                      </m:sup>
                    </m:sSup>
                    <m:r>
                      <w:rPr>
                        <w:rFonts w:ascii="Cambria Math" w:hAnsi="Cambria Math"/>
                        <w:lang w:val="en-US"/>
                      </w:rPr>
                      <m:t>dτ</m:t>
                    </m:r>
                  </m:e>
                </m:nary>
                <m:r>
                  <m:rPr>
                    <m:sty m:val="p"/>
                  </m:rPr>
                  <w:rPr>
                    <w:rFonts w:ascii="Cambria Math" w:hAnsi="Cambria Math"/>
                    <w:lang w:val="en-US"/>
                  </w:rPr>
                  <m:t>.</m:t>
                </m:r>
              </m:oMath>
            </m:oMathPara>
          </w:p>
        </w:tc>
        <w:tc>
          <w:tcPr>
            <w:tcW w:w="250" w:type="pct"/>
            <w:vAlign w:val="center"/>
          </w:tcPr>
          <w:p w14:paraId="3C90809F" w14:textId="77777777" w:rsidR="00D95686" w:rsidRPr="00AA13C8" w:rsidRDefault="00D95686" w:rsidP="00CF5089">
            <w:pPr>
              <w:pStyle w:val="EQNumbering"/>
              <w:rPr>
                <w:lang w:val="en-US"/>
              </w:rPr>
            </w:pPr>
          </w:p>
        </w:tc>
      </w:tr>
    </w:tbl>
    <w:p w14:paraId="5397646F" w14:textId="5B4AE0C0" w:rsidR="00026DF9" w:rsidRPr="00AA13C8" w:rsidRDefault="00764A13" w:rsidP="00026DF9">
      <w:pPr>
        <w:rPr>
          <w:rFonts w:eastAsiaTheme="minorEastAsia"/>
          <w:lang w:val="en-US"/>
        </w:rPr>
      </w:pPr>
      <w:r w:rsidRPr="00AA13C8">
        <w:rPr>
          <w:rFonts w:eastAsiaTheme="minorEastAsia"/>
          <w:lang w:val="en-US"/>
        </w:rPr>
        <w:t xml:space="preserve">This form might be useful if </w:t>
      </w:r>
      <w:r w:rsidR="009A6E08" w:rsidRPr="00AA13C8">
        <w:rPr>
          <w:rFonts w:eastAsiaTheme="minorEastAsia"/>
          <w:lang w:val="en-US"/>
        </w:rPr>
        <w:t xml:space="preserve">the </w:t>
      </w:r>
      <w:r w:rsidRPr="00AA13C8">
        <w:rPr>
          <w:rFonts w:eastAsiaTheme="minorEastAsia"/>
          <w:lang w:val="en-US"/>
        </w:rPr>
        <w:t xml:space="preserve">derivative of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sidRPr="00AA13C8">
        <w:rPr>
          <w:rFonts w:eastAsiaTheme="minorEastAsia"/>
          <w:lang w:val="en-US"/>
        </w:rPr>
        <w:t xml:space="preserve"> is known</w:t>
      </w:r>
      <w:r w:rsidR="003106DA" w:rsidRPr="00AA13C8">
        <w:rPr>
          <w:rFonts w:eastAsiaTheme="minorEastAsia"/>
          <w:lang w:val="en-US"/>
        </w:rPr>
        <w:t xml:space="preserve">. </w:t>
      </w:r>
      <w:r w:rsidR="00026DF9" w:rsidRPr="00AA13C8">
        <w:rPr>
          <w:rFonts w:eastAsiaTheme="minorEastAsia"/>
          <w:lang w:val="en-US"/>
        </w:rPr>
        <w:t xml:space="preserve">By introducing the rate of relaxation </w:t>
      </w:r>
      <m:oMath>
        <m:r>
          <w:rPr>
            <w:rFonts w:ascii="Cambria Math" w:eastAsiaTheme="minorEastAsia" w:hAnsi="Cambria Math"/>
            <w:lang w:val="en-US"/>
          </w:rPr>
          <m:t>λ=</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oMath>
      <w:r w:rsidR="00026DF9" w:rsidRPr="00AA13C8">
        <w:rPr>
          <w:rFonts w:eastAsiaTheme="minorEastAsia"/>
          <w:lang w:val="en-US"/>
        </w:rPr>
        <w:t xml:space="preserve"> and </w:t>
      </w:r>
      <w:r w:rsidR="00B714E7" w:rsidRPr="00AA13C8">
        <w:rPr>
          <w:rFonts w:eastAsiaTheme="minorEastAsia"/>
          <w:lang w:val="en-US"/>
        </w:rPr>
        <w:t xml:space="preserve">expressing </w:t>
      </w:r>
      <w:r w:rsidR="00026DF9" w:rsidRPr="00AA13C8">
        <w:rPr>
          <w:rFonts w:eastAsiaTheme="minorEastAsia"/>
          <w:lang w:val="en-US"/>
        </w:rPr>
        <w:t xml:space="preserve">the input strain in terms of stress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Q</m:t>
                </m:r>
              </m:sub>
            </m:sSub>
            <m:r>
              <w:rPr>
                <w:rFonts w:ascii="Cambria Math" w:eastAsiaTheme="minorEastAsia" w:hAnsi="Cambria Math"/>
                <w:lang w:val="en-US"/>
              </w:rPr>
              <m:t>(t)</m:t>
            </m:r>
          </m:num>
          <m:den>
            <m:r>
              <w:rPr>
                <w:rFonts w:ascii="Cambria Math" w:eastAsiaTheme="minorEastAsia" w:hAnsi="Cambria Math"/>
                <w:lang w:val="en-US"/>
              </w:rPr>
              <m:t>E</m:t>
            </m:r>
          </m:den>
        </m:f>
      </m:oMath>
      <w:r w:rsidR="00026DF9" w:rsidRPr="00AA13C8">
        <w:rPr>
          <w:rFonts w:eastAsiaTheme="minorEastAsia"/>
          <w:lang w:val="en-US"/>
        </w:rPr>
        <w:t xml:space="preserve"> both </w:t>
      </w:r>
      <w:r w:rsidR="00B714E7" w:rsidRPr="00AA13C8">
        <w:rPr>
          <w:rFonts w:eastAsiaTheme="minorEastAsia"/>
          <w:lang w:val="en-US"/>
        </w:rPr>
        <w:t xml:space="preserve">given </w:t>
      </w:r>
      <w:r w:rsidR="00026DF9" w:rsidRPr="00AA13C8">
        <w:rPr>
          <w:rFonts w:eastAsiaTheme="minorEastAsia"/>
          <w:lang w:val="en-US"/>
        </w:rPr>
        <w:t>forms are simplified to (</w:t>
      </w:r>
      <w:r w:rsidR="00662D8F" w:rsidRPr="00AA13C8">
        <w:rPr>
          <w:rFonts w:eastAsiaTheme="minorEastAsia"/>
          <w:lang w:val="en-US"/>
        </w:rPr>
        <w:t>9</w:t>
      </w:r>
      <w:r w:rsidR="00026DF9" w:rsidRPr="00AA13C8">
        <w:rPr>
          <w:rFonts w:eastAsiaTheme="minorEastAsia"/>
          <w:lang w:val="en-US"/>
        </w:rPr>
        <w:t>) and (</w:t>
      </w:r>
      <w:r w:rsidR="00662D8F" w:rsidRPr="00AA13C8">
        <w:rPr>
          <w:rFonts w:eastAsiaTheme="minorEastAsia"/>
          <w:lang w:val="en-US"/>
        </w:rPr>
        <w:t>10</w:t>
      </w:r>
      <w:r w:rsidR="00026DF9" w:rsidRPr="00AA13C8">
        <w:rPr>
          <w:rFonts w:eastAsiaTheme="minorEastAsia"/>
          <w:lang w:val="en-US"/>
        </w:rPr>
        <w:t>)</w:t>
      </w:r>
      <w:r w:rsidR="004B3D63" w:rsidRPr="00AA13C8">
        <w:rPr>
          <w:rFonts w:eastAsiaTheme="minorEastAsia"/>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rsidRPr="00AA13C8" w14:paraId="4491DE48" w14:textId="77777777" w:rsidTr="00684708">
        <w:tc>
          <w:tcPr>
            <w:tcW w:w="250" w:type="pct"/>
            <w:vAlign w:val="center"/>
          </w:tcPr>
          <w:p w14:paraId="6A1B6604" w14:textId="77777777" w:rsidR="00D95686" w:rsidRPr="00AA13C8" w:rsidRDefault="00D95686" w:rsidP="008D0261">
            <w:pPr>
              <w:jc w:val="center"/>
              <w:rPr>
                <w:rFonts w:eastAsiaTheme="minorEastAsia"/>
                <w:lang w:val="en-US"/>
              </w:rPr>
            </w:pPr>
          </w:p>
        </w:tc>
        <w:tc>
          <w:tcPr>
            <w:tcW w:w="4500" w:type="pct"/>
            <w:vAlign w:val="center"/>
          </w:tcPr>
          <w:p w14:paraId="38258929" w14:textId="1BDE473D" w:rsidR="00D95686" w:rsidRPr="00AA13C8" w:rsidRDefault="00DE21BD" w:rsidP="00977E42">
            <w:pPr>
              <w:rPr>
                <w:lang w:val="en-US"/>
              </w:rPr>
            </w:pPr>
            <m:oMathPara>
              <m:oMath>
                <m:sSub>
                  <m:sSubPr>
                    <m:ctrlPr>
                      <w:rPr>
                        <w:rFonts w:ascii="Cambria Math" w:hAnsi="Cambria Math"/>
                        <w:lang w:val="en-US"/>
                      </w:rPr>
                    </m:ctrlPr>
                  </m:sSubPr>
                  <m:e>
                    <m:r>
                      <w:rPr>
                        <w:rFonts w:ascii="Cambria Math" w:hAnsi="Cambria Math"/>
                        <w:lang w:val="en-US"/>
                      </w:rPr>
                      <m:t>ε</m:t>
                    </m:r>
                  </m:e>
                  <m:sub>
                    <m:r>
                      <w:rPr>
                        <w:rFonts w:ascii="Cambria Math" w:hAnsi="Cambria Math"/>
                        <w:lang w:val="en-US"/>
                      </w:rPr>
                      <m:t>S</m:t>
                    </m:r>
                  </m:sub>
                </m:sSub>
                <m:d>
                  <m:dPr>
                    <m:ctrlPr>
                      <w:rPr>
                        <w:rFonts w:ascii="Cambria Math" w:hAnsi="Cambria Math"/>
                        <w:lang w:val="en-US"/>
                      </w:rPr>
                    </m:ctrlPr>
                  </m:dPr>
                  <m:e>
                    <m:r>
                      <w:rPr>
                        <w:rFonts w:ascii="Cambria Math" w:hAnsi="Cambria Math"/>
                        <w:lang w:val="en-US"/>
                      </w:rPr>
                      <m:t>t</m:t>
                    </m:r>
                  </m:e>
                </m:d>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r>
                      <w:rPr>
                        <w:rFonts w:ascii="Cambria Math" w:hAnsi="Cambria Math"/>
                        <w:lang w:val="en-US"/>
                      </w:rPr>
                      <m:t>E</m:t>
                    </m:r>
                  </m:den>
                </m:f>
                <m:d>
                  <m:dPr>
                    <m:begChr m:val="["/>
                    <m:endChr m:val="]"/>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Q</m:t>
                        </m:r>
                      </m:sub>
                    </m:sSub>
                    <m:d>
                      <m:dPr>
                        <m:ctrlPr>
                          <w:rPr>
                            <w:rFonts w:ascii="Cambria Math" w:hAnsi="Cambria Math"/>
                            <w:lang w:val="en-US"/>
                          </w:rPr>
                        </m:ctrlPr>
                      </m:dPr>
                      <m:e>
                        <m:r>
                          <w:rPr>
                            <w:rFonts w:ascii="Cambria Math" w:hAnsi="Cambria Math"/>
                            <w:lang w:val="en-US"/>
                          </w:rPr>
                          <m:t>t</m:t>
                        </m:r>
                      </m:e>
                    </m:d>
                    <m:r>
                      <m:rPr>
                        <m:sty m:val="p"/>
                      </m:rPr>
                      <w:rPr>
                        <w:rFonts w:ascii="Cambria Math" w:hAnsi="Cambria Math"/>
                        <w:lang w:val="en-US"/>
                      </w:rPr>
                      <m:t>-</m:t>
                    </m:r>
                    <m:r>
                      <w:rPr>
                        <w:rFonts w:ascii="Cambria Math" w:hAnsi="Cambria Math"/>
                        <w:lang w:val="en-US"/>
                      </w:rPr>
                      <m:t>λ</m:t>
                    </m:r>
                    <m:sSup>
                      <m:sSupPr>
                        <m:ctrlPr>
                          <w:rPr>
                            <w:rFonts w:ascii="Cambria Math" w:hAnsi="Cambria Math"/>
                            <w:lang w:val="en-US"/>
                          </w:rPr>
                        </m:ctrlPr>
                      </m:sSupPr>
                      <m:e>
                        <m:r>
                          <w:rPr>
                            <w:rFonts w:ascii="Cambria Math" w:hAnsi="Cambria Math"/>
                            <w:lang w:val="en-US"/>
                          </w:rPr>
                          <m:t>e</m:t>
                        </m:r>
                      </m:e>
                      <m:sup>
                        <m:r>
                          <m:rPr>
                            <m:sty m:val="p"/>
                          </m:rPr>
                          <w:rPr>
                            <w:rFonts w:ascii="Cambria Math" w:hAnsi="Cambria Math"/>
                            <w:lang w:val="en-US"/>
                          </w:rPr>
                          <m:t>-</m:t>
                        </m:r>
                        <m:r>
                          <w:rPr>
                            <w:rFonts w:ascii="Cambria Math" w:hAnsi="Cambria Math"/>
                            <w:lang w:val="en-US"/>
                          </w:rPr>
                          <m:t>λt</m:t>
                        </m:r>
                      </m:sup>
                    </m:sSup>
                    <m:nary>
                      <m:naryPr>
                        <m:limLoc m:val="subSup"/>
                        <m:ctrlPr>
                          <w:rPr>
                            <w:rFonts w:ascii="Cambria Math" w:hAnsi="Cambria Math"/>
                            <w:lang w:val="en-US"/>
                          </w:rPr>
                        </m:ctrlPr>
                      </m:naryPr>
                      <m:sub>
                        <m:r>
                          <m:rPr>
                            <m:sty m:val="p"/>
                          </m:rPr>
                          <w:rPr>
                            <w:rFonts w:ascii="Cambria Math" w:hAnsi="Cambria Math"/>
                            <w:lang w:val="en-US"/>
                          </w:rPr>
                          <m:t>0</m:t>
                        </m:r>
                      </m:sub>
                      <m:sup>
                        <m:r>
                          <w:rPr>
                            <w:rFonts w:ascii="Cambria Math" w:hAnsi="Cambria Math"/>
                            <w:lang w:val="en-US"/>
                          </w:rPr>
                          <m:t>t</m:t>
                        </m:r>
                      </m:sup>
                      <m:e>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Q</m:t>
                            </m:r>
                          </m:sub>
                        </m:sSub>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 xml:space="preserve">) </m:t>
                        </m:r>
                        <m:sSup>
                          <m:sSupPr>
                            <m:ctrlPr>
                              <w:rPr>
                                <w:rFonts w:ascii="Cambria Math" w:hAnsi="Cambria Math"/>
                                <w:lang w:val="en-US"/>
                              </w:rPr>
                            </m:ctrlPr>
                          </m:sSupPr>
                          <m:e>
                            <m:r>
                              <w:rPr>
                                <w:rFonts w:ascii="Cambria Math" w:hAnsi="Cambria Math"/>
                                <w:lang w:val="en-US"/>
                              </w:rPr>
                              <m:t>e</m:t>
                            </m:r>
                          </m:e>
                          <m:sup>
                            <m:r>
                              <w:rPr>
                                <w:rFonts w:ascii="Cambria Math" w:hAnsi="Cambria Math"/>
                                <w:lang w:val="en-US"/>
                              </w:rPr>
                              <m:t>λτ</m:t>
                            </m:r>
                          </m:sup>
                        </m:sSup>
                        <m:r>
                          <w:rPr>
                            <w:rFonts w:ascii="Cambria Math" w:hAnsi="Cambria Math"/>
                            <w:lang w:val="en-US"/>
                          </w:rPr>
                          <m:t>dτ</m:t>
                        </m:r>
                      </m:e>
                    </m:nary>
                  </m:e>
                </m:d>
              </m:oMath>
            </m:oMathPara>
          </w:p>
        </w:tc>
        <w:tc>
          <w:tcPr>
            <w:tcW w:w="250" w:type="pct"/>
            <w:vAlign w:val="center"/>
          </w:tcPr>
          <w:p w14:paraId="130BBE57" w14:textId="77777777" w:rsidR="00D95686" w:rsidRPr="00AA13C8" w:rsidRDefault="00D95686" w:rsidP="00CF5089">
            <w:pPr>
              <w:pStyle w:val="EQNumbering"/>
              <w:rPr>
                <w:lang w:val="en-US"/>
              </w:rPr>
            </w:pPr>
          </w:p>
        </w:tc>
      </w:tr>
      <w:tr w:rsidR="00D95686" w:rsidRPr="00AA13C8" w14:paraId="557C48E1" w14:textId="77777777" w:rsidTr="00684708">
        <w:tc>
          <w:tcPr>
            <w:tcW w:w="250" w:type="pct"/>
            <w:vAlign w:val="center"/>
          </w:tcPr>
          <w:p w14:paraId="00F7BDED" w14:textId="77777777" w:rsidR="00D95686" w:rsidRPr="00AA13C8" w:rsidRDefault="00D95686" w:rsidP="008D0261">
            <w:pPr>
              <w:jc w:val="center"/>
              <w:rPr>
                <w:rFonts w:eastAsiaTheme="minorEastAsia"/>
                <w:lang w:val="en-US"/>
              </w:rPr>
            </w:pPr>
          </w:p>
        </w:tc>
        <w:tc>
          <w:tcPr>
            <w:tcW w:w="4500" w:type="pct"/>
            <w:vAlign w:val="center"/>
          </w:tcPr>
          <w:p w14:paraId="3B3DDC61" w14:textId="6BC25BDC" w:rsidR="00D95686" w:rsidRPr="00AA13C8" w:rsidRDefault="00DE21BD" w:rsidP="00977E42">
            <w:pPr>
              <w:rPr>
                <w:lang w:val="en-US"/>
              </w:rPr>
            </w:pPr>
            <m:oMathPara>
              <m:oMath>
                <m:sSub>
                  <m:sSubPr>
                    <m:ctrlPr>
                      <w:rPr>
                        <w:rFonts w:ascii="Cambria Math" w:hAnsi="Cambria Math"/>
                        <w:lang w:val="en-US"/>
                      </w:rPr>
                    </m:ctrlPr>
                  </m:sSubPr>
                  <m:e>
                    <m:r>
                      <w:rPr>
                        <w:rFonts w:ascii="Cambria Math" w:hAnsi="Cambria Math"/>
                        <w:lang w:val="en-US"/>
                      </w:rPr>
                      <m:t>ε</m:t>
                    </m:r>
                  </m:e>
                  <m:sub>
                    <m:r>
                      <w:rPr>
                        <w:rFonts w:ascii="Cambria Math" w:hAnsi="Cambria Math"/>
                        <w:lang w:val="en-US"/>
                      </w:rPr>
                      <m:t>S</m:t>
                    </m:r>
                  </m:sub>
                </m:sSub>
                <m:d>
                  <m:dPr>
                    <m:ctrlPr>
                      <w:rPr>
                        <w:rFonts w:ascii="Cambria Math" w:hAnsi="Cambria Math"/>
                        <w:lang w:val="en-US"/>
                      </w:rPr>
                    </m:ctrlPr>
                  </m:dPr>
                  <m:e>
                    <m:r>
                      <w:rPr>
                        <w:rFonts w:ascii="Cambria Math" w:hAnsi="Cambria Math"/>
                        <w:lang w:val="en-US"/>
                      </w:rPr>
                      <m:t>t</m:t>
                    </m:r>
                  </m:e>
                </m:d>
                <m:r>
                  <m:rPr>
                    <m:sty m:val="p"/>
                  </m:rPr>
                  <w:rPr>
                    <w:rFonts w:ascii="Cambria Math" w:hAnsi="Cambria Math"/>
                    <w:lang w:val="en-US"/>
                  </w:rPr>
                  <m:t>=</m:t>
                </m:r>
                <m:sSup>
                  <m:sSupPr>
                    <m:ctrlPr>
                      <w:rPr>
                        <w:rFonts w:ascii="Cambria Math" w:hAnsi="Cambria Math"/>
                        <w:lang w:val="en-US"/>
                      </w:rPr>
                    </m:ctrlPr>
                  </m:sSupPr>
                  <m:e>
                    <m:f>
                      <m:fPr>
                        <m:ctrlPr>
                          <w:rPr>
                            <w:rFonts w:ascii="Cambria Math" w:hAnsi="Cambria Math"/>
                            <w:lang w:val="en-US"/>
                          </w:rPr>
                        </m:ctrlPr>
                      </m:fPr>
                      <m:num>
                        <m:r>
                          <m:rPr>
                            <m:sty m:val="p"/>
                          </m:rPr>
                          <w:rPr>
                            <w:rFonts w:ascii="Cambria Math" w:hAnsi="Cambria Math"/>
                            <w:lang w:val="en-US"/>
                          </w:rPr>
                          <m:t>1</m:t>
                        </m:r>
                      </m:num>
                      <m:den>
                        <m:r>
                          <w:rPr>
                            <w:rFonts w:ascii="Cambria Math" w:hAnsi="Cambria Math"/>
                            <w:lang w:val="en-US"/>
                          </w:rPr>
                          <m:t>E</m:t>
                        </m:r>
                      </m:den>
                    </m:f>
                    <m:r>
                      <w:rPr>
                        <w:rFonts w:ascii="Cambria Math" w:hAnsi="Cambria Math"/>
                        <w:lang w:val="en-US"/>
                      </w:rPr>
                      <m:t>e</m:t>
                    </m:r>
                  </m:e>
                  <m:sup>
                    <m:r>
                      <m:rPr>
                        <m:sty m:val="p"/>
                      </m:rPr>
                      <w:rPr>
                        <w:rFonts w:ascii="Cambria Math" w:hAnsi="Cambria Math"/>
                        <w:lang w:val="en-US"/>
                      </w:rPr>
                      <m:t>-</m:t>
                    </m:r>
                    <m:r>
                      <w:rPr>
                        <w:rFonts w:ascii="Cambria Math" w:hAnsi="Cambria Math"/>
                        <w:lang w:val="en-US"/>
                      </w:rPr>
                      <m:t>λt</m:t>
                    </m:r>
                  </m:sup>
                </m:sSup>
                <m:nary>
                  <m:naryPr>
                    <m:limLoc m:val="subSup"/>
                    <m:ctrlPr>
                      <w:rPr>
                        <w:rFonts w:ascii="Cambria Math" w:hAnsi="Cambria Math"/>
                        <w:lang w:val="en-US"/>
                      </w:rPr>
                    </m:ctrlPr>
                  </m:naryPr>
                  <m:sub>
                    <m:r>
                      <m:rPr>
                        <m:sty m:val="p"/>
                      </m:rPr>
                      <w:rPr>
                        <w:rFonts w:ascii="Cambria Math" w:hAnsi="Cambria Math"/>
                        <w:lang w:val="en-US"/>
                      </w:rPr>
                      <m:t>0</m:t>
                    </m:r>
                  </m:sub>
                  <m:sup>
                    <m:r>
                      <w:rPr>
                        <w:rFonts w:ascii="Cambria Math" w:hAnsi="Cambria Math"/>
                        <w:lang w:val="en-US"/>
                      </w:rPr>
                      <m:t>t</m:t>
                    </m:r>
                  </m:sup>
                  <m:e>
                    <m:sSub>
                      <m:sSubPr>
                        <m:ctrlPr>
                          <w:rPr>
                            <w:rFonts w:ascii="Cambria Math" w:hAnsi="Cambria Math"/>
                            <w:lang w:val="en-US"/>
                          </w:rPr>
                        </m:ctrlPr>
                      </m:sSubPr>
                      <m:e>
                        <m:f>
                          <m:fPr>
                            <m:ctrlPr>
                              <w:rPr>
                                <w:rFonts w:ascii="Cambria Math" w:hAnsi="Cambria Math"/>
                                <w:lang w:val="en-US"/>
                              </w:rPr>
                            </m:ctrlPr>
                          </m:fPr>
                          <m:num>
                            <m:r>
                              <w:rPr>
                                <w:rFonts w:ascii="Cambria Math" w:hAnsi="Cambria Math"/>
                                <w:lang w:val="en-US"/>
                              </w:rPr>
                              <m:t>d</m:t>
                            </m:r>
                          </m:num>
                          <m:den>
                            <m:box>
                              <m:boxPr>
                                <m:diff m:val="1"/>
                                <m:ctrlPr>
                                  <w:rPr>
                                    <w:rFonts w:ascii="Cambria Math" w:hAnsi="Cambria Math"/>
                                    <w:lang w:val="en-US"/>
                                  </w:rPr>
                                </m:ctrlPr>
                              </m:boxPr>
                              <m:e>
                                <m:r>
                                  <w:rPr>
                                    <w:rFonts w:ascii="Cambria Math" w:hAnsi="Cambria Math"/>
                                    <w:lang w:val="en-US"/>
                                  </w:rPr>
                                  <m:t>dξ</m:t>
                                </m:r>
                              </m:e>
                            </m:box>
                          </m:den>
                        </m:f>
                        <m:r>
                          <w:rPr>
                            <w:rFonts w:ascii="Cambria Math" w:hAnsi="Cambria Math"/>
                            <w:lang w:val="en-US"/>
                          </w:rPr>
                          <m:t>σ</m:t>
                        </m:r>
                      </m:e>
                      <m:sub>
                        <m:r>
                          <w:rPr>
                            <w:rFonts w:ascii="Cambria Math" w:hAnsi="Cambria Math"/>
                            <w:lang w:val="en-US"/>
                          </w:rPr>
                          <m:t>Q</m:t>
                        </m:r>
                      </m:sub>
                    </m:sSub>
                    <m:d>
                      <m:dPr>
                        <m:ctrlPr>
                          <w:rPr>
                            <w:rFonts w:ascii="Cambria Math" w:hAnsi="Cambria Math"/>
                            <w:lang w:val="en-US"/>
                          </w:rPr>
                        </m:ctrlPr>
                      </m:dPr>
                      <m:e>
                        <m:r>
                          <w:rPr>
                            <w:rFonts w:ascii="Cambria Math" w:hAnsi="Cambria Math"/>
                            <w:lang w:val="en-US"/>
                          </w:rPr>
                          <m:t>ξ</m:t>
                        </m:r>
                      </m:e>
                    </m:d>
                    <m:sSup>
                      <m:sSupPr>
                        <m:ctrlPr>
                          <w:rPr>
                            <w:rFonts w:ascii="Cambria Math" w:hAnsi="Cambria Math"/>
                            <w:lang w:val="en-US"/>
                          </w:rPr>
                        </m:ctrlPr>
                      </m:sSupPr>
                      <m:e>
                        <m:r>
                          <w:rPr>
                            <w:rFonts w:ascii="Cambria Math" w:hAnsi="Cambria Math"/>
                            <w:lang w:val="en-US"/>
                          </w:rPr>
                          <m:t>e</m:t>
                        </m:r>
                      </m:e>
                      <m:sup>
                        <m:r>
                          <w:rPr>
                            <w:rFonts w:ascii="Cambria Math" w:hAnsi="Cambria Math"/>
                            <w:lang w:val="en-US"/>
                          </w:rPr>
                          <m:t>λτ</m:t>
                        </m:r>
                      </m:sup>
                    </m:sSup>
                    <m:r>
                      <w:rPr>
                        <w:rFonts w:ascii="Cambria Math" w:hAnsi="Cambria Math"/>
                        <w:lang w:val="en-US"/>
                      </w:rPr>
                      <m:t>dτ</m:t>
                    </m:r>
                  </m:e>
                </m:nary>
              </m:oMath>
            </m:oMathPara>
          </w:p>
        </w:tc>
        <w:tc>
          <w:tcPr>
            <w:tcW w:w="250" w:type="pct"/>
            <w:vAlign w:val="center"/>
          </w:tcPr>
          <w:p w14:paraId="4F3C4051" w14:textId="77777777" w:rsidR="00D95686" w:rsidRPr="00AA13C8" w:rsidRDefault="00D95686" w:rsidP="00CF5089">
            <w:pPr>
              <w:pStyle w:val="EQNumbering"/>
              <w:rPr>
                <w:lang w:val="en-US"/>
              </w:rPr>
            </w:pPr>
          </w:p>
        </w:tc>
      </w:tr>
    </w:tbl>
    <w:p w14:paraId="1EA3A704" w14:textId="77777777" w:rsidR="00026DF9" w:rsidRPr="00AA13C8" w:rsidRDefault="00026DF9" w:rsidP="00026DF9">
      <w:pPr>
        <w:rPr>
          <w:rFonts w:eastAsiaTheme="minorEastAsia"/>
          <w:lang w:val="en-US"/>
        </w:rPr>
      </w:pPr>
    </w:p>
    <w:p w14:paraId="074B01AC" w14:textId="0296DBDE" w:rsidR="00026DF9" w:rsidRPr="00AA13C8" w:rsidRDefault="002B1212" w:rsidP="00026DF9">
      <w:pPr>
        <w:rPr>
          <w:rFonts w:eastAsiaTheme="minorEastAsia"/>
          <w:lang w:val="en-US"/>
        </w:rPr>
      </w:pPr>
      <w:r w:rsidRPr="00AA13C8">
        <w:rPr>
          <w:rFonts w:eastAsiaTheme="minorEastAsia"/>
          <w:b/>
          <w:lang w:val="en-US"/>
        </w:rPr>
        <w:t xml:space="preserve">3. </w:t>
      </w:r>
      <w:r w:rsidR="00026DF9" w:rsidRPr="00AA13C8">
        <w:rPr>
          <w:b/>
          <w:lang w:val="en-US"/>
        </w:rPr>
        <w:t xml:space="preserve">Lumped model of </w:t>
      </w:r>
      <w:proofErr w:type="spellStart"/>
      <w:r w:rsidR="009368EB" w:rsidRPr="00AA13C8">
        <w:rPr>
          <w:b/>
          <w:lang w:val="en-US"/>
        </w:rPr>
        <w:t>iEAP</w:t>
      </w:r>
      <w:proofErr w:type="spellEnd"/>
      <w:r w:rsidR="00026DF9" w:rsidRPr="00AA13C8">
        <w:rPr>
          <w:b/>
          <w:lang w:val="en-US"/>
        </w:rPr>
        <w:t xml:space="preserve"> with relaxation</w:t>
      </w:r>
      <w:r w:rsidR="00C01363" w:rsidRPr="00AA13C8">
        <w:rPr>
          <w:rFonts w:eastAsiaTheme="minorEastAsia"/>
          <w:lang w:val="en-US"/>
        </w:rPr>
        <w:t>.</w:t>
      </w:r>
    </w:p>
    <w:p w14:paraId="227CE198" w14:textId="3DC943F9" w:rsidR="002B1212" w:rsidRPr="00AA13C8" w:rsidRDefault="00AB569B" w:rsidP="00E14424">
      <w:pPr>
        <w:jc w:val="both"/>
        <w:rPr>
          <w:rFonts w:eastAsiaTheme="minorEastAsia"/>
          <w:lang w:val="en-US"/>
        </w:rPr>
      </w:pPr>
      <w:r w:rsidRPr="00AA13C8">
        <w:rPr>
          <w:rFonts w:eastAsiaTheme="minorEastAsia"/>
          <w:lang w:val="en-US"/>
        </w:rPr>
        <w:t>In order to demonstrate the capabilities of</w:t>
      </w:r>
      <w:r w:rsidR="002B1212" w:rsidRPr="00AA13C8">
        <w:rPr>
          <w:rFonts w:eastAsiaTheme="minorEastAsia"/>
          <w:lang w:val="en-US"/>
        </w:rPr>
        <w:t xml:space="preserve"> the proposed model of viscoelasticity</w:t>
      </w:r>
      <w:r w:rsidR="004E7760" w:rsidRPr="00AA13C8">
        <w:rPr>
          <w:rFonts w:eastAsiaTheme="minorEastAsia"/>
          <w:lang w:val="en-US"/>
        </w:rPr>
        <w:t xml:space="preserve"> and </w:t>
      </w:r>
      <w:r w:rsidR="008D7EB7" w:rsidRPr="00AA13C8">
        <w:rPr>
          <w:rFonts w:eastAsiaTheme="minorEastAsia"/>
          <w:lang w:val="en-US"/>
        </w:rPr>
        <w:t>its</w:t>
      </w:r>
      <w:r w:rsidR="009C2BF2" w:rsidRPr="00AA13C8">
        <w:rPr>
          <w:rFonts w:eastAsiaTheme="minorEastAsia"/>
          <w:lang w:val="en-US"/>
        </w:rPr>
        <w:t xml:space="preserve"> correspondence to the superposition principle</w:t>
      </w:r>
      <w:r w:rsidRPr="00AA13C8">
        <w:rPr>
          <w:rFonts w:eastAsiaTheme="minorEastAsia"/>
          <w:lang w:val="en-US"/>
        </w:rPr>
        <w:t xml:space="preserve">, we </w:t>
      </w:r>
      <w:r w:rsidR="003D0732" w:rsidRPr="00AA13C8">
        <w:rPr>
          <w:rFonts w:eastAsiaTheme="minorEastAsia"/>
          <w:lang w:val="en-US"/>
        </w:rPr>
        <w:t>use</w:t>
      </w:r>
      <w:r w:rsidRPr="00AA13C8">
        <w:rPr>
          <w:rFonts w:eastAsiaTheme="minorEastAsia"/>
          <w:lang w:val="en-US"/>
        </w:rPr>
        <w:t xml:space="preserve"> </w:t>
      </w:r>
      <w:r w:rsidR="008D7EB7" w:rsidRPr="00AA13C8">
        <w:rPr>
          <w:rFonts w:eastAsiaTheme="minorEastAsia"/>
          <w:lang w:val="en-US"/>
        </w:rPr>
        <w:t>a</w:t>
      </w:r>
      <w:r w:rsidR="002B1212" w:rsidRPr="00AA13C8">
        <w:rPr>
          <w:rFonts w:eastAsiaTheme="minorEastAsia"/>
          <w:lang w:val="en-US"/>
        </w:rPr>
        <w:t xml:space="preserve"> </w:t>
      </w:r>
      <w:r w:rsidR="009C2BF2" w:rsidRPr="00AA13C8">
        <w:rPr>
          <w:rFonts w:eastAsiaTheme="minorEastAsia"/>
          <w:lang w:val="en-US"/>
        </w:rPr>
        <w:t xml:space="preserve">simple </w:t>
      </w:r>
      <w:r w:rsidRPr="00AA13C8">
        <w:rPr>
          <w:rFonts w:eastAsiaTheme="minorEastAsia"/>
          <w:lang w:val="en-US"/>
        </w:rPr>
        <w:t xml:space="preserve">lumped model of IPMC </w:t>
      </w:r>
      <w:r w:rsidR="003D0732" w:rsidRPr="00AA13C8">
        <w:rPr>
          <w:rFonts w:eastAsiaTheme="minorEastAsia"/>
          <w:lang w:val="en-US"/>
        </w:rPr>
        <w:t>presented e.g. in</w:t>
      </w:r>
      <w:r w:rsidR="00CC5AA1" w:rsidRPr="00AA13C8">
        <w:rPr>
          <w:rFonts w:eastAsiaTheme="minorEastAsia"/>
          <w:lang w:val="en-US"/>
        </w:rPr>
        <w:t xml:space="preserve"> </w:t>
      </w:r>
      <w:r w:rsidR="00CC5AA1" w:rsidRPr="00AA13C8">
        <w:rPr>
          <w:rFonts w:eastAsiaTheme="minorEastAsia"/>
          <w:lang w:val="en-US"/>
        </w:rPr>
        <w:fldChar w:fldCharType="begin"/>
      </w:r>
      <w:r w:rsidR="00CC5AA1" w:rsidRPr="00AA13C8">
        <w:rPr>
          <w:rFonts w:eastAsiaTheme="minorEastAsia"/>
          <w:lang w:val="en-US"/>
        </w:rPr>
        <w:instrText>ADDIN RW.CITE{{1079 Bao,X. 2002}}</w:instrText>
      </w:r>
      <w:r w:rsidR="00CC5AA1" w:rsidRPr="00AA13C8">
        <w:rPr>
          <w:rFonts w:eastAsiaTheme="minorEastAsia"/>
          <w:lang w:val="en-US"/>
        </w:rPr>
        <w:fldChar w:fldCharType="separate"/>
      </w:r>
      <w:r w:rsidR="00AA13C8">
        <w:rPr>
          <w:rFonts w:eastAsiaTheme="minorEastAsia"/>
          <w:lang w:val="en-US"/>
        </w:rPr>
        <w:t>[13]</w:t>
      </w:r>
      <w:r w:rsidR="00CC5AA1" w:rsidRPr="00AA13C8">
        <w:rPr>
          <w:rFonts w:eastAsiaTheme="minorEastAsia"/>
          <w:lang w:val="en-US"/>
        </w:rPr>
        <w:fldChar w:fldCharType="end"/>
      </w:r>
      <w:r w:rsidRPr="00AA13C8">
        <w:rPr>
          <w:rFonts w:eastAsiaTheme="minorEastAsia"/>
          <w:lang w:val="en-US"/>
        </w:rPr>
        <w:t xml:space="preserve">. </w:t>
      </w:r>
      <w:r w:rsidR="00765E23" w:rsidRPr="00AA13C8">
        <w:rPr>
          <w:rFonts w:eastAsiaTheme="minorEastAsia"/>
          <w:lang w:val="en-US"/>
        </w:rPr>
        <w:t>Th</w:t>
      </w:r>
      <w:r w:rsidR="00A06701" w:rsidRPr="00AA13C8">
        <w:rPr>
          <w:rFonts w:eastAsiaTheme="minorEastAsia"/>
          <w:lang w:val="en-US"/>
        </w:rPr>
        <w:t>at</w:t>
      </w:r>
      <w:r w:rsidR="00765E23" w:rsidRPr="00AA13C8">
        <w:rPr>
          <w:rFonts w:eastAsiaTheme="minorEastAsia"/>
          <w:lang w:val="en-US"/>
        </w:rPr>
        <w:t xml:space="preserve"> </w:t>
      </w:r>
      <w:r w:rsidR="00FE0880" w:rsidRPr="00AA13C8">
        <w:rPr>
          <w:rFonts w:eastAsiaTheme="minorEastAsia"/>
          <w:lang w:val="en-US"/>
        </w:rPr>
        <w:t>concept</w:t>
      </w:r>
      <w:r w:rsidR="00765E23" w:rsidRPr="00AA13C8">
        <w:rPr>
          <w:rFonts w:eastAsiaTheme="minorEastAsia"/>
          <w:lang w:val="en-US"/>
        </w:rPr>
        <w:t xml:space="preserve"> couples the </w:t>
      </w:r>
      <w:r w:rsidR="00E30A9A" w:rsidRPr="00AA13C8">
        <w:rPr>
          <w:rFonts w:eastAsiaTheme="minorEastAsia"/>
          <w:lang w:val="en-US"/>
        </w:rPr>
        <w:t xml:space="preserve">input </w:t>
      </w:r>
      <w:r w:rsidR="00765E23" w:rsidRPr="00AA13C8">
        <w:rPr>
          <w:rFonts w:eastAsiaTheme="minorEastAsia"/>
          <w:lang w:val="en-US"/>
        </w:rPr>
        <w:t xml:space="preserve">voltage </w:t>
      </w:r>
      <w:r w:rsidR="00E30A9A" w:rsidRPr="00AA13C8">
        <w:rPr>
          <w:rFonts w:eastAsiaTheme="minorEastAsia"/>
          <w:lang w:val="en-US"/>
        </w:rPr>
        <w:t xml:space="preserve">with transferred charge </w:t>
      </w:r>
      <w:r w:rsidR="00765E23" w:rsidRPr="00AA13C8">
        <w:rPr>
          <w:rFonts w:eastAsiaTheme="minorEastAsia"/>
          <w:lang w:val="en-US"/>
        </w:rPr>
        <w:t xml:space="preserve">and the tip displacement of an </w:t>
      </w:r>
      <w:r w:rsidR="00B00D6B" w:rsidRPr="00AA13C8">
        <w:rPr>
          <w:rFonts w:eastAsiaTheme="minorEastAsia"/>
          <w:lang w:val="en-US"/>
        </w:rPr>
        <w:t xml:space="preserve">IPMC </w:t>
      </w:r>
      <w:r w:rsidR="00765E23" w:rsidRPr="00AA13C8">
        <w:rPr>
          <w:rFonts w:eastAsiaTheme="minorEastAsia"/>
          <w:lang w:val="en-US"/>
        </w:rPr>
        <w:t>actuator</w:t>
      </w:r>
      <w:r w:rsidR="00185797" w:rsidRPr="00AA13C8">
        <w:rPr>
          <w:rFonts w:eastAsiaTheme="minorEastAsia"/>
          <w:lang w:val="en-US"/>
        </w:rPr>
        <w:t>.</w:t>
      </w:r>
      <w:r w:rsidR="00B00D6B" w:rsidRPr="00AA13C8">
        <w:rPr>
          <w:rFonts w:eastAsiaTheme="minorEastAsia"/>
          <w:lang w:val="en-US"/>
        </w:rPr>
        <w:t xml:space="preserve"> </w:t>
      </w:r>
      <w:r w:rsidR="00185797" w:rsidRPr="00AA13C8">
        <w:rPr>
          <w:rFonts w:eastAsiaTheme="minorEastAsia"/>
          <w:lang w:val="en-US"/>
        </w:rPr>
        <w:t>It</w:t>
      </w:r>
      <w:r w:rsidR="00B00D6B" w:rsidRPr="00AA13C8">
        <w:rPr>
          <w:rFonts w:eastAsiaTheme="minorEastAsia"/>
          <w:lang w:val="en-US"/>
        </w:rPr>
        <w:t xml:space="preserve"> gives reasonable results</w:t>
      </w:r>
      <w:r w:rsidR="00765E23" w:rsidRPr="00AA13C8">
        <w:rPr>
          <w:rFonts w:eastAsiaTheme="minorEastAsia"/>
          <w:lang w:val="en-US"/>
        </w:rPr>
        <w:t xml:space="preserve"> in case of small displacements only </w:t>
      </w:r>
      <w:r w:rsidR="00A06701" w:rsidRPr="00AA13C8">
        <w:rPr>
          <w:rFonts w:eastAsiaTheme="minorEastAsia"/>
          <w:lang w:val="en-US"/>
        </w:rPr>
        <w:t xml:space="preserve">but </w:t>
      </w:r>
      <w:r w:rsidR="00542441" w:rsidRPr="00AA13C8">
        <w:rPr>
          <w:rFonts w:eastAsiaTheme="minorEastAsia"/>
          <w:lang w:val="en-US"/>
        </w:rPr>
        <w:t>serves well to explain</w:t>
      </w:r>
      <w:r w:rsidR="00765E23" w:rsidRPr="00AA13C8">
        <w:rPr>
          <w:rFonts w:eastAsiaTheme="minorEastAsia"/>
          <w:lang w:val="en-US"/>
        </w:rPr>
        <w:t xml:space="preserve"> the complicated </w:t>
      </w:r>
      <w:r w:rsidR="00FE0880" w:rsidRPr="00AA13C8">
        <w:rPr>
          <w:rFonts w:eastAsiaTheme="minorEastAsia"/>
          <w:lang w:val="en-US"/>
        </w:rPr>
        <w:t>approach</w:t>
      </w:r>
      <w:r w:rsidR="00765E23" w:rsidRPr="00AA13C8">
        <w:rPr>
          <w:rFonts w:eastAsiaTheme="minorEastAsia"/>
          <w:lang w:val="en-US"/>
        </w:rPr>
        <w:t xml:space="preserve"> presented in the next sections</w:t>
      </w:r>
      <w:r w:rsidR="00FE0880" w:rsidRPr="00AA13C8">
        <w:rPr>
          <w:rFonts w:eastAsiaTheme="minorEastAsia"/>
          <w:lang w:val="en-US"/>
        </w:rPr>
        <w:t xml:space="preserve"> of this paper</w:t>
      </w:r>
      <w:r w:rsidR="00765E23" w:rsidRPr="00AA13C8">
        <w:rPr>
          <w:rFonts w:eastAsiaTheme="minorEastAsia"/>
          <w:lang w:val="en-US"/>
        </w:rPr>
        <w:t xml:space="preserve">. </w:t>
      </w:r>
      <w:r w:rsidR="00FE0880" w:rsidRPr="00AA13C8">
        <w:rPr>
          <w:rFonts w:eastAsiaTheme="minorEastAsia"/>
          <w:lang w:val="en-US"/>
        </w:rPr>
        <w:t>Here</w:t>
      </w:r>
      <w:r w:rsidRPr="00AA13C8">
        <w:rPr>
          <w:rFonts w:eastAsiaTheme="minorEastAsia"/>
          <w:lang w:val="en-US"/>
        </w:rPr>
        <w:t xml:space="preserve"> we </w:t>
      </w:r>
      <w:r w:rsidR="003D0732" w:rsidRPr="00AA13C8">
        <w:rPr>
          <w:rFonts w:eastAsiaTheme="minorEastAsia"/>
          <w:lang w:val="en-US"/>
        </w:rPr>
        <w:t>just de</w:t>
      </w:r>
      <w:r w:rsidR="00E30A9A" w:rsidRPr="00AA13C8">
        <w:rPr>
          <w:rFonts w:eastAsiaTheme="minorEastAsia"/>
          <w:lang w:val="en-US"/>
        </w:rPr>
        <w:t>monstrate</w:t>
      </w:r>
      <w:r w:rsidR="003D0732" w:rsidRPr="00AA13C8">
        <w:rPr>
          <w:rFonts w:eastAsiaTheme="minorEastAsia"/>
          <w:lang w:val="en-US"/>
        </w:rPr>
        <w:t xml:space="preserve"> the transient response of the model to a rectangular input signal without </w:t>
      </w:r>
      <w:r w:rsidRPr="00AA13C8">
        <w:rPr>
          <w:rFonts w:eastAsiaTheme="minorEastAsia"/>
          <w:lang w:val="en-US"/>
        </w:rPr>
        <w:t>attempt</w:t>
      </w:r>
      <w:r w:rsidR="003D0732" w:rsidRPr="00AA13C8">
        <w:rPr>
          <w:rFonts w:eastAsiaTheme="minorEastAsia"/>
          <w:lang w:val="en-US"/>
        </w:rPr>
        <w:t xml:space="preserve">ing to </w:t>
      </w:r>
      <w:r w:rsidR="00B00D6B" w:rsidRPr="00AA13C8">
        <w:rPr>
          <w:rFonts w:eastAsiaTheme="minorEastAsia"/>
          <w:lang w:val="en-US"/>
        </w:rPr>
        <w:t>validate it with</w:t>
      </w:r>
      <w:r w:rsidRPr="00AA13C8">
        <w:rPr>
          <w:rFonts w:eastAsiaTheme="minorEastAsia"/>
          <w:lang w:val="en-US"/>
        </w:rPr>
        <w:t xml:space="preserve"> any </w:t>
      </w:r>
      <w:r w:rsidR="003D0732" w:rsidRPr="00AA13C8">
        <w:rPr>
          <w:rFonts w:eastAsiaTheme="minorEastAsia"/>
          <w:lang w:val="en-US"/>
        </w:rPr>
        <w:t>real actuator.</w:t>
      </w:r>
    </w:p>
    <w:p w14:paraId="090FB288" w14:textId="160A770D" w:rsidR="00026DF9" w:rsidRPr="00AA13C8" w:rsidRDefault="00C0693C" w:rsidP="00780CC8">
      <w:pPr>
        <w:rPr>
          <w:lang w:val="en-US"/>
        </w:rPr>
      </w:pPr>
      <w:r w:rsidRPr="00AA13C8">
        <w:rPr>
          <w:rFonts w:eastAsiaTheme="minorEastAsia"/>
          <w:lang w:val="en-US"/>
        </w:rPr>
        <w:lastRenderedPageBreak/>
        <w:t xml:space="preserve">The lumped model of IPMC is presented in </w:t>
      </w:r>
      <w:r w:rsidR="00662D8F" w:rsidRPr="00AA13C8">
        <w:rPr>
          <w:rFonts w:eastAsiaTheme="minorEastAsia"/>
          <w:lang w:val="en-US"/>
        </w:rPr>
        <w:t>f</w:t>
      </w:r>
      <w:r w:rsidR="00CC5AA1" w:rsidRPr="00AA13C8">
        <w:rPr>
          <w:rFonts w:eastAsiaTheme="minorEastAsia"/>
          <w:lang w:val="en-US"/>
        </w:rPr>
        <w:t xml:space="preserve">igure </w:t>
      </w:r>
      <w:r w:rsidRPr="00AA13C8">
        <w:rPr>
          <w:rFonts w:eastAsiaTheme="minorEastAsia"/>
          <w:lang w:val="en-US"/>
        </w:rPr>
        <w:t>4</w:t>
      </w:r>
      <w:r w:rsidR="00662D8F" w:rsidRPr="00AA13C8">
        <w:rPr>
          <w:rFonts w:eastAsiaTheme="minorEastAsia"/>
          <w:lang w:val="en-US"/>
        </w:rPr>
        <w:t>(a)</w:t>
      </w:r>
      <w:r w:rsidRPr="00AA13C8">
        <w:rPr>
          <w:rFonts w:eastAsiaTheme="minorEastAsia"/>
          <w:lang w:val="en-US"/>
        </w:rPr>
        <w:t xml:space="preserve"> while the electrical signals as well as strains are depicted in </w:t>
      </w:r>
      <w:r w:rsidR="00CC5AA1" w:rsidRPr="00AA13C8">
        <w:rPr>
          <w:rFonts w:eastAsiaTheme="minorEastAsia"/>
          <w:lang w:val="en-US"/>
        </w:rPr>
        <w:t>figure 4(b)</w:t>
      </w:r>
      <w:r w:rsidRPr="00AA13C8">
        <w:rPr>
          <w:rFonts w:eastAsiaTheme="minorEastAsia"/>
          <w:lang w:val="en-US"/>
        </w:rPr>
        <w:t xml:space="preserve">. </w:t>
      </w:r>
      <w:r w:rsidR="00A06701" w:rsidRPr="00AA13C8">
        <w:rPr>
          <w:rFonts w:eastAsiaTheme="minorEastAsia"/>
          <w:lang w:val="en-US"/>
        </w:rPr>
        <w:t xml:space="preserve">When voltage </w:t>
      </w:r>
      <m:oMath>
        <m:sSub>
          <m:sSubPr>
            <m:ctrlPr>
              <w:rPr>
                <w:rFonts w:ascii="Cambria Math" w:eastAsiaTheme="minorEastAsia" w:hAnsi="Cambria Math"/>
                <w:i/>
                <w:lang w:val="en-US"/>
              </w:rPr>
            </m:ctrlPr>
          </m:sSubPr>
          <m:e>
            <m:r>
              <w:rPr>
                <w:rFonts w:ascii="Cambria Math" w:eastAsiaTheme="minorEastAsia" w:hAnsi="Cambria Math"/>
                <w:lang w:val="en-US"/>
              </w:rPr>
              <m:t>U</m:t>
            </m:r>
          </m:e>
          <m:sub>
            <m:r>
              <w:rPr>
                <w:rFonts w:ascii="Cambria Math" w:eastAsiaTheme="minorEastAsia" w:hAnsi="Cambria Math"/>
                <w:vertAlign w:val="subscript"/>
                <w:lang w:val="en-US"/>
              </w:rPr>
              <m:t>in</m:t>
            </m:r>
          </m:sub>
        </m:sSub>
      </m:oMath>
      <w:r w:rsidR="00A06701" w:rsidRPr="00AA13C8">
        <w:rPr>
          <w:rFonts w:eastAsiaTheme="minorEastAsia"/>
          <w:lang w:val="en-US"/>
        </w:rPr>
        <w:t xml:space="preserve"> is switched on, the </w:t>
      </w:r>
      <w:r w:rsidR="0073319C" w:rsidRPr="00AA13C8">
        <w:rPr>
          <w:rFonts w:eastAsiaTheme="minorEastAsia"/>
          <w:lang w:val="en-US"/>
        </w:rPr>
        <w:t xml:space="preserve">charge curve of the capacitance is exponential with respect to time, </w:t>
      </w:r>
      <w:r w:rsidR="00FE0880" w:rsidRPr="00AA13C8">
        <w:rPr>
          <w:rFonts w:eastAsiaTheme="minorEastAsia"/>
          <w:lang w:val="en-US"/>
        </w:rPr>
        <w:t>and t</w:t>
      </w:r>
      <w:r w:rsidR="008D7EB7" w:rsidRPr="00AA13C8">
        <w:rPr>
          <w:lang w:val="en-US"/>
        </w:rPr>
        <w:t xml:space="preserve">he correspondence between the strain </w:t>
      </w:r>
      <w:r w:rsidR="00FE0880" w:rsidRPr="00AA13C8">
        <w:rPr>
          <w:rFonts w:eastAsiaTheme="minorEastAsia"/>
          <w:lang w:val="en-US"/>
        </w:rPr>
        <w:t xml:space="preserve">(or tip displacement) </w:t>
      </w:r>
      <w:r w:rsidR="008D7EB7" w:rsidRPr="00AA13C8">
        <w:rPr>
          <w:lang w:val="en-US"/>
        </w:rPr>
        <w:t xml:space="preserve">and charge is </w:t>
      </w:r>
      <w:r w:rsidR="0073319C" w:rsidRPr="00AA13C8">
        <w:rPr>
          <w:lang w:val="en-US"/>
        </w:rPr>
        <w:t>proportional</w:t>
      </w:r>
      <w:proofErr w:type="gramStart"/>
      <w:r w:rsidR="008D7EB7" w:rsidRPr="00AA13C8">
        <w:rPr>
          <w:lang w:val="en-US"/>
        </w:rPr>
        <w:t>:</w:t>
      </w:r>
      <w:r w:rsidR="0073319C" w:rsidRPr="00AA13C8">
        <w:rPr>
          <w:lang w:val="en-US"/>
        </w:rPr>
        <w:t xml:space="preserve"> </w:t>
      </w:r>
      <w:proofErr w:type="gramEnd"/>
      <m:oMath>
        <m:r>
          <w:rPr>
            <w:rFonts w:ascii="Cambria Math" w:hAnsi="Cambria Math"/>
            <w:lang w:val="en-US"/>
          </w:rPr>
          <m:t>ε</m:t>
        </m:r>
        <m:d>
          <m:dPr>
            <m:ctrlPr>
              <w:rPr>
                <w:rFonts w:ascii="Cambria Math" w:hAnsi="Cambria Math"/>
                <w:i/>
                <w:lang w:val="en-US"/>
              </w:rPr>
            </m:ctrlPr>
          </m:dPr>
          <m:e>
            <m:r>
              <w:rPr>
                <w:rFonts w:ascii="Cambria Math" w:hAnsi="Cambria Math"/>
                <w:lang w:val="en-US"/>
              </w:rPr>
              <m:t>t</m:t>
            </m:r>
          </m:e>
        </m:d>
        <m:r>
          <w:rPr>
            <w:rFonts w:ascii="Cambria Math"/>
            <w:lang w:val="en-US"/>
          </w:rPr>
          <m:t>=kq(t)</m:t>
        </m:r>
      </m:oMath>
      <w:r w:rsidR="00FE0880" w:rsidRPr="00AA13C8">
        <w:rPr>
          <w:noProof/>
          <w:lang w:val="en-US" w:eastAsia="et-EE"/>
        </w:rPr>
        <w:t>.</w:t>
      </w:r>
      <w:r w:rsidR="0073319C" w:rsidRPr="00AA13C8">
        <w:rPr>
          <w:rFonts w:eastAsiaTheme="minorEastAsia"/>
          <w:lang w:val="en-US"/>
        </w:rPr>
        <w:t xml:space="preserve"> The diagram </w:t>
      </w:r>
      <w:r w:rsidR="00CC5AA1" w:rsidRPr="00AA13C8">
        <w:rPr>
          <w:rFonts w:eastAsiaTheme="minorEastAsia"/>
          <w:lang w:val="en-US"/>
        </w:rPr>
        <w:t>figure 4(b)</w:t>
      </w:r>
      <w:r w:rsidR="0073319C" w:rsidRPr="00AA13C8">
        <w:rPr>
          <w:rFonts w:eastAsiaTheme="minorEastAsia"/>
          <w:lang w:val="en-US"/>
        </w:rPr>
        <w:t xml:space="preserve"> depicts the rectangular </w:t>
      </w:r>
      <w:proofErr w:type="gramStart"/>
      <w:r w:rsidR="0073319C" w:rsidRPr="00AA13C8">
        <w:rPr>
          <w:rFonts w:eastAsiaTheme="minorEastAsia"/>
          <w:lang w:val="en-US"/>
        </w:rPr>
        <w:t xml:space="preserve">voltage </w:t>
      </w:r>
      <w:proofErr w:type="gramEnd"/>
      <m:oMath>
        <m:sSub>
          <m:sSubPr>
            <m:ctrlPr>
              <w:rPr>
                <w:rFonts w:ascii="Cambria Math" w:eastAsiaTheme="minorEastAsia" w:hAnsi="Cambria Math"/>
                <w:i/>
                <w:lang w:val="en-US"/>
              </w:rPr>
            </m:ctrlPr>
          </m:sSubPr>
          <m:e>
            <m:r>
              <w:rPr>
                <w:rFonts w:ascii="Cambria Math" w:eastAsiaTheme="minorEastAsia" w:hAnsi="Cambria Math"/>
                <w:lang w:val="en-US"/>
              </w:rPr>
              <m:t>U</m:t>
            </m:r>
          </m:e>
          <m:sub>
            <m:r>
              <w:rPr>
                <w:rFonts w:ascii="Cambria Math" w:eastAsiaTheme="minorEastAsia" w:hAnsi="Cambria Math"/>
                <w:vertAlign w:val="subscript"/>
                <w:lang w:val="en-US"/>
              </w:rPr>
              <m:t>in</m:t>
            </m:r>
          </m:sub>
        </m:sSub>
      </m:oMath>
      <w:r w:rsidR="0073319C" w:rsidRPr="00AA13C8">
        <w:rPr>
          <w:rFonts w:eastAsiaTheme="minorEastAsia"/>
          <w:lang w:val="en-US"/>
        </w:rPr>
        <w:t xml:space="preserve">, the charge of the capacitance </w:t>
      </w:r>
      <m:oMath>
        <m:r>
          <w:rPr>
            <w:rFonts w:ascii="Cambria Math" w:eastAsiaTheme="minorEastAsia" w:hAnsi="Cambria Math"/>
            <w:lang w:val="en-US"/>
          </w:rPr>
          <m:t>q</m:t>
        </m:r>
      </m:oMath>
      <w:r w:rsidR="0073319C" w:rsidRPr="00AA13C8">
        <w:rPr>
          <w:rFonts w:eastAsiaTheme="minorEastAsia"/>
          <w:lang w:val="en-US"/>
        </w:rPr>
        <w:t xml:space="preserve"> and t</w:t>
      </w:r>
      <w:r w:rsidR="009059D1" w:rsidRPr="00AA13C8">
        <w:rPr>
          <w:rFonts w:eastAsiaTheme="minorEastAsia"/>
          <w:lang w:val="en-US"/>
        </w:rPr>
        <w:t>wo a</w:t>
      </w:r>
      <w:r w:rsidR="009059D1" w:rsidRPr="00AA13C8">
        <w:rPr>
          <w:lang w:val="en-US"/>
        </w:rPr>
        <w:t>ccording to (</w:t>
      </w:r>
      <w:r w:rsidR="00662D8F" w:rsidRPr="00AA13C8">
        <w:rPr>
          <w:lang w:val="en-US"/>
        </w:rPr>
        <w:t>9</w:t>
      </w:r>
      <w:r w:rsidR="009059D1" w:rsidRPr="00AA13C8">
        <w:rPr>
          <w:lang w:val="en-US"/>
        </w:rPr>
        <w:t>)</w:t>
      </w:r>
      <w:r w:rsidR="009059D1" w:rsidRPr="00AA13C8">
        <w:rPr>
          <w:rFonts w:eastAsiaTheme="minorEastAsia"/>
          <w:lang w:val="en-US"/>
        </w:rPr>
        <w:t xml:space="preserve"> numerically modeled transient strain behaviors</w:t>
      </w:r>
      <w:r w:rsidR="00C46823" w:rsidRPr="00AA13C8">
        <w:rPr>
          <w:rFonts w:eastAsiaTheme="minorEastAsia"/>
          <w:lang w:val="en-US"/>
        </w:rPr>
        <w:t xml:space="preserve"> with different </w:t>
      </w:r>
      <w:r w:rsidR="0073319C" w:rsidRPr="00AA13C8">
        <w:rPr>
          <w:rFonts w:eastAsiaTheme="minorEastAsia"/>
          <w:lang w:val="en-US"/>
        </w:rPr>
        <w:t>parameters</w:t>
      </w:r>
      <w:r w:rsidR="00C46823" w:rsidRPr="00AA13C8">
        <w:rPr>
          <w:rFonts w:eastAsiaTheme="minorEastAsia"/>
          <w:lang w:val="en-US"/>
        </w:rPr>
        <w:t xml:space="preserve"> </w:t>
      </w:r>
      <m:oMath>
        <m:r>
          <w:rPr>
            <w:rFonts w:ascii="Cambria Math" w:eastAsiaTheme="minorEastAsia" w:hAnsi="Cambria Math" w:cs="Times New Roman"/>
            <w:lang w:val="en-US"/>
          </w:rPr>
          <m:t>λ</m:t>
        </m:r>
      </m:oMath>
      <w:r w:rsidR="00C46823" w:rsidRPr="00AA13C8">
        <w:rPr>
          <w:rFonts w:eastAsiaTheme="minorEastAsia"/>
          <w:lang w:val="en-US"/>
        </w:rPr>
        <w:t xml:space="preserve"> </w:t>
      </w:r>
      <w:r w:rsidR="00201C8C" w:rsidRPr="00AA13C8">
        <w:rPr>
          <w:rFonts w:eastAsiaTheme="minorEastAsia"/>
          <w:lang w:val="en-US"/>
        </w:rPr>
        <w:t xml:space="preserve">and convenient values of </w:t>
      </w:r>
      <w:r w:rsidR="00FE0880" w:rsidRPr="00AA13C8">
        <w:rPr>
          <w:rFonts w:eastAsiaTheme="minorEastAsia"/>
          <w:lang w:val="en-US"/>
        </w:rPr>
        <w:t xml:space="preserve">the coefficient </w:t>
      </w:r>
      <m:oMath>
        <m:r>
          <w:rPr>
            <w:rFonts w:ascii="Cambria Math" w:eastAsiaTheme="minorEastAsia" w:hAnsi="Cambria Math"/>
            <w:lang w:val="en-US"/>
          </w:rPr>
          <m:t>k</m:t>
        </m:r>
      </m:oMath>
      <w:r w:rsidR="00201C8C" w:rsidRPr="00AA13C8">
        <w:rPr>
          <w:rFonts w:eastAsiaTheme="minorEastAsia"/>
          <w:lang w:val="en-US"/>
        </w:rPr>
        <w:t xml:space="preserve"> to fit </w:t>
      </w:r>
      <w:r w:rsidR="00FE0880" w:rsidRPr="00AA13C8">
        <w:rPr>
          <w:rFonts w:eastAsiaTheme="minorEastAsia"/>
          <w:lang w:val="en-US"/>
        </w:rPr>
        <w:t xml:space="preserve">the graphs </w:t>
      </w:r>
      <w:r w:rsidR="00201C8C" w:rsidRPr="00AA13C8">
        <w:rPr>
          <w:rFonts w:eastAsiaTheme="minorEastAsia"/>
          <w:lang w:val="en-US"/>
        </w:rPr>
        <w:t xml:space="preserve">into </w:t>
      </w:r>
      <w:r w:rsidR="00FE0880" w:rsidRPr="00AA13C8">
        <w:rPr>
          <w:rFonts w:eastAsiaTheme="minorEastAsia"/>
          <w:lang w:val="en-US"/>
        </w:rPr>
        <w:t xml:space="preserve">the </w:t>
      </w:r>
      <w:r w:rsidR="00201C8C" w:rsidRPr="00AA13C8">
        <w:rPr>
          <w:rFonts w:eastAsiaTheme="minorEastAsia"/>
          <w:lang w:val="en-US"/>
        </w:rPr>
        <w:t>picture</w:t>
      </w:r>
      <w:r w:rsidR="00662D8F" w:rsidRPr="00AA13C8">
        <w:rPr>
          <w:rFonts w:eastAsiaTheme="minorEastAsia"/>
          <w:lang w:val="en-US"/>
        </w:rPr>
        <w:t>.</w:t>
      </w:r>
    </w:p>
    <w:p w14:paraId="3A40BD9C" w14:textId="24087656" w:rsidR="00026DF9" w:rsidRPr="00AA13C8" w:rsidRDefault="00026DF9" w:rsidP="00026DF9">
      <w:pPr>
        <w:rPr>
          <w:noProof/>
          <w:lang w:val="en-US" w:eastAsia="et-E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58"/>
      </w:tblGrid>
      <w:tr w:rsidR="00783941" w:rsidRPr="00AA13C8" w14:paraId="5E2E3272" w14:textId="77777777" w:rsidTr="00C9199D">
        <w:tc>
          <w:tcPr>
            <w:tcW w:w="4606" w:type="dxa"/>
          </w:tcPr>
          <w:p w14:paraId="672AAF99" w14:textId="5E6DE587" w:rsidR="00783941" w:rsidRPr="00AA13C8" w:rsidRDefault="002672C1" w:rsidP="00026DF9">
            <w:pPr>
              <w:rPr>
                <w:noProof/>
                <w:lang w:val="en-US" w:eastAsia="et-EE"/>
              </w:rPr>
            </w:pPr>
            <w:r w:rsidRPr="00AA13C8">
              <w:rPr>
                <w:noProof/>
                <w:lang w:val="en-US" w:eastAsia="et-EE"/>
              </w:rPr>
              <w:t xml:space="preserve"> </w:t>
            </w:r>
            <w:r w:rsidRPr="00AA13C8">
              <w:rPr>
                <w:noProof/>
                <w:lang w:eastAsia="et-EE"/>
              </w:rPr>
              <w:drawing>
                <wp:inline distT="0" distB="0" distL="0" distR="0" wp14:anchorId="5B18CF45" wp14:editId="0568EE16">
                  <wp:extent cx="2783190" cy="16432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83190" cy="1643219"/>
                          </a:xfrm>
                          <a:prstGeom prst="rect">
                            <a:avLst/>
                          </a:prstGeom>
                        </pic:spPr>
                      </pic:pic>
                    </a:graphicData>
                  </a:graphic>
                </wp:inline>
              </w:drawing>
            </w:r>
          </w:p>
        </w:tc>
        <w:tc>
          <w:tcPr>
            <w:tcW w:w="4658" w:type="dxa"/>
          </w:tcPr>
          <w:p w14:paraId="6B9F6D3A" w14:textId="73B08918" w:rsidR="00783941" w:rsidRPr="00AA13C8" w:rsidRDefault="00783941" w:rsidP="00026DF9">
            <w:pPr>
              <w:rPr>
                <w:noProof/>
                <w:lang w:val="en-US" w:eastAsia="et-EE"/>
              </w:rPr>
            </w:pPr>
            <w:r w:rsidRPr="00AA13C8">
              <w:rPr>
                <w:rFonts w:eastAsiaTheme="minorEastAsia"/>
                <w:noProof/>
                <w:lang w:eastAsia="et-EE"/>
              </w:rPr>
              <w:drawing>
                <wp:inline distT="0" distB="0" distL="0" distR="0" wp14:anchorId="56886557" wp14:editId="49A48BC1">
                  <wp:extent cx="2821159" cy="2029501"/>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mp.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21159" cy="2029501"/>
                          </a:xfrm>
                          <a:prstGeom prst="rect">
                            <a:avLst/>
                          </a:prstGeom>
                        </pic:spPr>
                      </pic:pic>
                    </a:graphicData>
                  </a:graphic>
                </wp:inline>
              </w:drawing>
            </w:r>
          </w:p>
        </w:tc>
      </w:tr>
      <w:tr w:rsidR="00783941" w:rsidRPr="00AA13C8" w14:paraId="2C482861" w14:textId="77777777" w:rsidTr="00C9199D">
        <w:tc>
          <w:tcPr>
            <w:tcW w:w="4606" w:type="dxa"/>
          </w:tcPr>
          <w:p w14:paraId="2D521A4E" w14:textId="32360B2F" w:rsidR="00783941" w:rsidRPr="00AA13C8" w:rsidRDefault="005503EF" w:rsidP="00783941">
            <w:pPr>
              <w:jc w:val="center"/>
              <w:rPr>
                <w:noProof/>
                <w:lang w:val="en-US" w:eastAsia="et-EE"/>
              </w:rPr>
            </w:pPr>
            <w:r w:rsidRPr="00AA13C8">
              <w:rPr>
                <w:noProof/>
                <w:lang w:val="en-US" w:eastAsia="et-EE"/>
              </w:rPr>
              <w:t>(a)</w:t>
            </w:r>
          </w:p>
        </w:tc>
        <w:tc>
          <w:tcPr>
            <w:tcW w:w="4658" w:type="dxa"/>
          </w:tcPr>
          <w:p w14:paraId="41C7E27A" w14:textId="1ADF0A7E" w:rsidR="00783941" w:rsidRPr="00AA13C8" w:rsidRDefault="005503EF" w:rsidP="004C2DC2">
            <w:pPr>
              <w:jc w:val="center"/>
              <w:rPr>
                <w:noProof/>
                <w:lang w:val="en-US" w:eastAsia="et-EE"/>
              </w:rPr>
            </w:pPr>
            <w:r w:rsidRPr="00AA13C8">
              <w:rPr>
                <w:noProof/>
                <w:lang w:val="en-US" w:eastAsia="et-EE"/>
              </w:rPr>
              <w:t>(b)</w:t>
            </w:r>
          </w:p>
        </w:tc>
      </w:tr>
      <w:tr w:rsidR="00C9199D" w:rsidRPr="00AA13C8" w14:paraId="25F1A332" w14:textId="77777777" w:rsidTr="00713B29">
        <w:tc>
          <w:tcPr>
            <w:tcW w:w="9264" w:type="dxa"/>
            <w:gridSpan w:val="2"/>
          </w:tcPr>
          <w:p w14:paraId="61CD8EF1" w14:textId="4F6B93FB" w:rsidR="00C9199D" w:rsidRPr="00AA13C8" w:rsidRDefault="00C9199D" w:rsidP="005503EF">
            <w:pPr>
              <w:rPr>
                <w:noProof/>
                <w:lang w:val="en-US" w:eastAsia="et-EE"/>
              </w:rPr>
            </w:pPr>
            <w:r w:rsidRPr="00AA13C8">
              <w:rPr>
                <w:b/>
                <w:noProof/>
                <w:lang w:val="en-US" w:eastAsia="et-EE"/>
              </w:rPr>
              <w:t xml:space="preserve">Figure </w:t>
            </w:r>
            <w:r w:rsidRPr="00AA13C8">
              <w:rPr>
                <w:b/>
                <w:noProof/>
                <w:lang w:val="en-US" w:eastAsia="et-EE"/>
              </w:rPr>
              <w:fldChar w:fldCharType="begin"/>
            </w:r>
            <w:r w:rsidRPr="00AA13C8">
              <w:rPr>
                <w:b/>
                <w:noProof/>
                <w:lang w:val="en-US" w:eastAsia="et-EE"/>
              </w:rPr>
              <w:instrText xml:space="preserve"> SEQ Figure \* ARABIC </w:instrText>
            </w:r>
            <w:r w:rsidRPr="00AA13C8">
              <w:rPr>
                <w:b/>
                <w:noProof/>
                <w:lang w:val="en-US" w:eastAsia="et-EE"/>
              </w:rPr>
              <w:fldChar w:fldCharType="separate"/>
            </w:r>
            <w:r w:rsidRPr="00AA13C8">
              <w:rPr>
                <w:b/>
                <w:noProof/>
                <w:lang w:val="en-US" w:eastAsia="et-EE"/>
              </w:rPr>
              <w:t>4</w:t>
            </w:r>
            <w:r w:rsidRPr="00AA13C8">
              <w:rPr>
                <w:b/>
                <w:noProof/>
                <w:lang w:val="en-US" w:eastAsia="et-EE"/>
              </w:rPr>
              <w:fldChar w:fldCharType="end"/>
            </w:r>
            <w:r w:rsidRPr="00AA13C8">
              <w:rPr>
                <w:noProof/>
                <w:lang w:val="en-US" w:eastAsia="et-EE"/>
              </w:rPr>
              <w:t>.</w:t>
            </w:r>
            <w:r w:rsidR="004C2DC2" w:rsidRPr="00AA13C8">
              <w:rPr>
                <w:noProof/>
                <w:lang w:val="en-US" w:eastAsia="et-EE"/>
              </w:rPr>
              <w:t xml:space="preserve"> Equivalent circuit (</w:t>
            </w:r>
            <w:r w:rsidR="005503EF" w:rsidRPr="00AA13C8">
              <w:rPr>
                <w:noProof/>
                <w:lang w:val="en-US" w:eastAsia="et-EE"/>
              </w:rPr>
              <w:t>a</w:t>
            </w:r>
            <w:r w:rsidR="004C2DC2" w:rsidRPr="00AA13C8">
              <w:rPr>
                <w:noProof/>
                <w:lang w:val="en-US" w:eastAsia="et-EE"/>
              </w:rPr>
              <w:t xml:space="preserve">) </w:t>
            </w:r>
            <w:r w:rsidRPr="00AA13C8">
              <w:rPr>
                <w:noProof/>
                <w:lang w:val="en-US" w:eastAsia="et-EE"/>
              </w:rPr>
              <w:t xml:space="preserve">and behaviour </w:t>
            </w:r>
            <w:r w:rsidR="004C2DC2" w:rsidRPr="00AA13C8">
              <w:rPr>
                <w:noProof/>
                <w:lang w:val="en-US" w:eastAsia="et-EE"/>
              </w:rPr>
              <w:t>(</w:t>
            </w:r>
            <w:r w:rsidR="005503EF" w:rsidRPr="00AA13C8">
              <w:rPr>
                <w:noProof/>
                <w:lang w:val="en-US" w:eastAsia="et-EE"/>
              </w:rPr>
              <w:t>b</w:t>
            </w:r>
            <w:r w:rsidR="004C2DC2" w:rsidRPr="00AA13C8">
              <w:rPr>
                <w:noProof/>
                <w:lang w:val="en-US" w:eastAsia="et-EE"/>
              </w:rPr>
              <w:t xml:space="preserve">) </w:t>
            </w:r>
            <w:r w:rsidRPr="00AA13C8">
              <w:rPr>
                <w:noProof/>
                <w:lang w:val="en-US" w:eastAsia="et-EE"/>
              </w:rPr>
              <w:t xml:space="preserve">of </w:t>
            </w:r>
            <w:r w:rsidR="002672C1" w:rsidRPr="00AA13C8">
              <w:rPr>
                <w:noProof/>
                <w:lang w:val="en-US" w:eastAsia="et-EE"/>
              </w:rPr>
              <w:t xml:space="preserve">the </w:t>
            </w:r>
            <w:r w:rsidRPr="00AA13C8">
              <w:rPr>
                <w:noProof/>
                <w:lang w:val="en-US" w:eastAsia="et-EE"/>
              </w:rPr>
              <w:t>lumped model of IPMC.</w:t>
            </w:r>
          </w:p>
        </w:tc>
      </w:tr>
    </w:tbl>
    <w:p w14:paraId="3D527A8E" w14:textId="74DB8050" w:rsidR="00783941" w:rsidRPr="00AA13C8" w:rsidRDefault="00923AB2" w:rsidP="00026DF9">
      <w:pPr>
        <w:rPr>
          <w:noProof/>
          <w:lang w:val="en-US" w:eastAsia="et-EE"/>
        </w:rPr>
      </w:pPr>
      <w:r w:rsidRPr="00AA13C8">
        <w:rPr>
          <w:noProof/>
          <w:lang w:val="en-US" w:eastAsia="et-EE"/>
        </w:rPr>
        <w:t>r</w:t>
      </w:r>
    </w:p>
    <w:p w14:paraId="38C8559D" w14:textId="01CE3788" w:rsidR="00C46823" w:rsidRPr="00AA13C8" w:rsidRDefault="008D7EB7" w:rsidP="00E14424">
      <w:pPr>
        <w:jc w:val="both"/>
        <w:rPr>
          <w:rFonts w:eastAsiaTheme="minorEastAsia"/>
          <w:lang w:val="en-US"/>
        </w:rPr>
      </w:pPr>
      <w:r w:rsidRPr="00AA13C8">
        <w:rPr>
          <w:noProof/>
          <w:lang w:val="en-US" w:eastAsia="et-EE"/>
        </w:rPr>
        <w:t xml:space="preserve">Supposing that initially the system has been shorted for long time, the </w:t>
      </w:r>
      <w:r w:rsidR="00FE0880" w:rsidRPr="00AA13C8">
        <w:rPr>
          <w:noProof/>
          <w:lang w:val="en-US" w:eastAsia="et-EE"/>
        </w:rPr>
        <w:t xml:space="preserve">initial </w:t>
      </w:r>
      <w:r w:rsidRPr="00AA13C8">
        <w:rPr>
          <w:noProof/>
          <w:lang w:val="en-US" w:eastAsia="et-EE"/>
        </w:rPr>
        <w:t xml:space="preserve">charge of </w:t>
      </w:r>
      <m:oMath>
        <m:r>
          <w:rPr>
            <w:rFonts w:ascii="Cambria Math" w:hAnsi="Cambria Math"/>
            <w:noProof/>
            <w:lang w:val="en-US" w:eastAsia="et-EE"/>
          </w:rPr>
          <m:t>C</m:t>
        </m:r>
      </m:oMath>
      <w:r w:rsidR="00FE0880" w:rsidRPr="00AA13C8">
        <w:rPr>
          <w:noProof/>
          <w:lang w:val="en-US" w:eastAsia="et-EE"/>
        </w:rPr>
        <w:t xml:space="preserve"> is zero</w:t>
      </w:r>
      <w:r w:rsidRPr="00AA13C8">
        <w:rPr>
          <w:noProof/>
          <w:lang w:val="en-US" w:eastAsia="et-EE"/>
        </w:rPr>
        <w:t xml:space="preserve">: </w:t>
      </w:r>
      <m:oMath>
        <m:r>
          <w:rPr>
            <w:rFonts w:ascii="Cambria Math" w:hAnsi="Cambria Math"/>
            <w:noProof/>
            <w:lang w:val="en-US" w:eastAsia="et-EE"/>
          </w:rPr>
          <m:t>q(0)=0</m:t>
        </m:r>
      </m:oMath>
      <w:r w:rsidRPr="00AA13C8">
        <w:rPr>
          <w:noProof/>
          <w:lang w:val="en-US" w:eastAsia="et-EE"/>
        </w:rPr>
        <w:t xml:space="preserve">. </w:t>
      </w:r>
      <w:r w:rsidR="0073319C" w:rsidRPr="00AA13C8">
        <w:rPr>
          <w:noProof/>
          <w:lang w:val="en-US" w:eastAsia="et-EE"/>
        </w:rPr>
        <w:t>W</w:t>
      </w:r>
      <w:r w:rsidR="00FE0880" w:rsidRPr="00AA13C8">
        <w:rPr>
          <w:noProof/>
          <w:lang w:val="en-US" w:eastAsia="et-EE"/>
        </w:rPr>
        <w:t xml:space="preserve">hen voltage </w:t>
      </w:r>
      <m:oMath>
        <m:sSub>
          <m:sSubPr>
            <m:ctrlPr>
              <w:rPr>
                <w:rFonts w:ascii="Cambria Math" w:eastAsiaTheme="minorEastAsia" w:hAnsi="Cambria Math"/>
                <w:i/>
                <w:lang w:val="en-US"/>
              </w:rPr>
            </m:ctrlPr>
          </m:sSubPr>
          <m:e>
            <m:r>
              <w:rPr>
                <w:rFonts w:ascii="Cambria Math" w:eastAsiaTheme="minorEastAsia" w:hAnsi="Cambria Math"/>
                <w:lang w:val="en-US"/>
              </w:rPr>
              <m:t>U</m:t>
            </m:r>
          </m:e>
          <m:sub>
            <m:r>
              <w:rPr>
                <w:rFonts w:ascii="Cambria Math" w:eastAsiaTheme="minorEastAsia" w:hAnsi="Cambria Math"/>
                <w:vertAlign w:val="subscript"/>
                <w:lang w:val="en-US"/>
              </w:rPr>
              <m:t>in</m:t>
            </m:r>
          </m:sub>
        </m:sSub>
      </m:oMath>
      <w:r w:rsidR="00FE0880" w:rsidRPr="00AA13C8">
        <w:rPr>
          <w:rFonts w:eastAsiaTheme="minorEastAsia"/>
          <w:lang w:val="en-US"/>
        </w:rPr>
        <w:t xml:space="preserve"> </w:t>
      </w:r>
      <w:r w:rsidR="00FE0880" w:rsidRPr="00AA13C8">
        <w:rPr>
          <w:noProof/>
          <w:lang w:val="en-US" w:eastAsia="et-EE"/>
        </w:rPr>
        <w:t xml:space="preserve">is turned on, </w:t>
      </w:r>
      <w:r w:rsidR="009C2BF2" w:rsidRPr="00AA13C8">
        <w:rPr>
          <w:lang w:val="en-US"/>
        </w:rPr>
        <w:t>the</w:t>
      </w:r>
      <w:r w:rsidR="009C2BF2" w:rsidRPr="00AA13C8">
        <w:rPr>
          <w:noProof/>
          <w:lang w:val="en-US" w:eastAsia="et-EE"/>
        </w:rPr>
        <w:t xml:space="preserve"> </w:t>
      </w:r>
      <w:r w:rsidR="00C46823" w:rsidRPr="00AA13C8">
        <w:rPr>
          <w:noProof/>
          <w:lang w:val="en-US" w:eastAsia="et-EE"/>
        </w:rPr>
        <w:t xml:space="preserve">strain </w:t>
      </w:r>
      <w:r w:rsidR="00990E88" w:rsidRPr="00AA13C8">
        <w:rPr>
          <w:noProof/>
          <w:lang w:val="en-US" w:eastAsia="et-EE"/>
        </w:rPr>
        <w:t xml:space="preserve">curve </w:t>
      </w:r>
      <m:oMath>
        <m:r>
          <w:rPr>
            <w:rFonts w:ascii="Cambria Math" w:hAnsi="Cambria Math" w:cs="Times New Roman"/>
            <w:noProof/>
            <w:lang w:val="en-US" w:eastAsia="et-EE"/>
          </w:rPr>
          <m:t>ε</m:t>
        </m:r>
        <m:r>
          <w:rPr>
            <w:rFonts w:ascii="Cambria Math" w:hAnsi="Cambria Math"/>
            <w:noProof/>
            <w:lang w:val="en-US" w:eastAsia="et-EE"/>
          </w:rPr>
          <m:t>(t)</m:t>
        </m:r>
      </m:oMath>
      <w:r w:rsidR="00C46823" w:rsidRPr="00AA13C8">
        <w:rPr>
          <w:noProof/>
          <w:lang w:val="en-US" w:eastAsia="et-EE"/>
        </w:rPr>
        <w:t xml:space="preserve"> initially follows the charge</w:t>
      </w:r>
      <w:r w:rsidR="00990E88" w:rsidRPr="00AA13C8">
        <w:rPr>
          <w:noProof/>
          <w:lang w:val="en-US" w:eastAsia="et-EE"/>
        </w:rPr>
        <w:t xml:space="preserve"> curve</w:t>
      </w:r>
      <w:r w:rsidR="00C46823" w:rsidRPr="00AA13C8">
        <w:rPr>
          <w:noProof/>
          <w:lang w:val="en-US" w:eastAsia="et-EE"/>
        </w:rPr>
        <w:t xml:space="preserve"> </w:t>
      </w:r>
      <m:oMath>
        <m:r>
          <w:rPr>
            <w:rFonts w:ascii="Cambria Math" w:hAnsi="Cambria Math"/>
            <w:noProof/>
            <w:lang w:val="en-US" w:eastAsia="et-EE"/>
          </w:rPr>
          <m:t>q(t)</m:t>
        </m:r>
      </m:oMath>
      <w:r w:rsidRPr="00AA13C8">
        <w:rPr>
          <w:noProof/>
          <w:lang w:val="en-US" w:eastAsia="et-EE"/>
        </w:rPr>
        <w:t>,</w:t>
      </w:r>
      <w:r w:rsidR="00C46823" w:rsidRPr="00AA13C8">
        <w:rPr>
          <w:noProof/>
          <w:lang w:val="en-US" w:eastAsia="et-EE"/>
        </w:rPr>
        <w:t xml:space="preserve"> turns </w:t>
      </w:r>
      <w:r w:rsidR="00106EB9" w:rsidRPr="00AA13C8">
        <w:rPr>
          <w:noProof/>
          <w:lang w:val="en-US" w:eastAsia="et-EE"/>
        </w:rPr>
        <w:t>apart</w:t>
      </w:r>
      <w:r w:rsidR="00FC36F0" w:rsidRPr="00AA13C8">
        <w:rPr>
          <w:noProof/>
          <w:lang w:val="en-US" w:eastAsia="et-EE"/>
        </w:rPr>
        <w:t xml:space="preserve"> when the integral part of (</w:t>
      </w:r>
      <w:r w:rsidR="00662D8F" w:rsidRPr="00AA13C8">
        <w:rPr>
          <w:noProof/>
          <w:lang w:val="en-US" w:eastAsia="et-EE"/>
        </w:rPr>
        <w:t>9</w:t>
      </w:r>
      <w:r w:rsidR="00FC36F0" w:rsidRPr="00AA13C8">
        <w:rPr>
          <w:noProof/>
          <w:lang w:val="en-US" w:eastAsia="et-EE"/>
        </w:rPr>
        <w:t>) grows</w:t>
      </w:r>
      <w:r w:rsidR="00C46823" w:rsidRPr="00AA13C8">
        <w:rPr>
          <w:noProof/>
          <w:lang w:val="en-US" w:eastAsia="et-EE"/>
        </w:rPr>
        <w:t xml:space="preserve">, </w:t>
      </w:r>
      <w:r w:rsidRPr="00AA13C8">
        <w:rPr>
          <w:noProof/>
          <w:lang w:val="en-US" w:eastAsia="et-EE"/>
        </w:rPr>
        <w:t xml:space="preserve">then </w:t>
      </w:r>
      <w:r w:rsidR="004E7760" w:rsidRPr="00AA13C8">
        <w:rPr>
          <w:noProof/>
          <w:lang w:val="en-US" w:eastAsia="et-EE"/>
        </w:rPr>
        <w:t>relaxes</w:t>
      </w:r>
      <w:r w:rsidR="00C46823" w:rsidRPr="00AA13C8">
        <w:rPr>
          <w:noProof/>
          <w:lang w:val="en-US" w:eastAsia="et-EE"/>
        </w:rPr>
        <w:t xml:space="preserve"> slowly with the speed determined by </w:t>
      </w:r>
      <m:oMath>
        <m:r>
          <w:rPr>
            <w:rFonts w:ascii="Cambria Math" w:eastAsiaTheme="minorEastAsia" w:hAnsi="Cambria Math" w:cs="Times New Roman"/>
            <w:lang w:val="en-US"/>
          </w:rPr>
          <m:t>λ</m:t>
        </m:r>
      </m:oMath>
      <w:r w:rsidR="00C46823" w:rsidRPr="00AA13C8">
        <w:rPr>
          <w:rFonts w:eastAsiaTheme="minorEastAsia" w:cs="Times New Roman"/>
          <w:lang w:val="en-US"/>
        </w:rPr>
        <w:t xml:space="preserve">. </w:t>
      </w:r>
      <w:r w:rsidR="009C2BF2" w:rsidRPr="00AA13C8">
        <w:rPr>
          <w:rFonts w:eastAsiaTheme="minorEastAsia" w:cs="Times New Roman"/>
          <w:lang w:val="en-US"/>
        </w:rPr>
        <w:t>When the voltage is switched off, the actuation towards the initial state again keeps the curve of charge</w:t>
      </w:r>
      <w:r w:rsidR="00FE0880" w:rsidRPr="00AA13C8">
        <w:rPr>
          <w:rFonts w:eastAsiaTheme="minorEastAsia" w:cs="Times New Roman"/>
          <w:lang w:val="en-US"/>
        </w:rPr>
        <w:t xml:space="preserve"> followed by back-relaxation</w:t>
      </w:r>
      <w:r w:rsidR="00780CC8" w:rsidRPr="00AA13C8">
        <w:rPr>
          <w:rFonts w:eastAsiaTheme="minorEastAsia" w:cs="Times New Roman"/>
          <w:lang w:val="en-US"/>
        </w:rPr>
        <w:t>,</w:t>
      </w:r>
      <w:r w:rsidR="009C2BF2" w:rsidRPr="00AA13C8">
        <w:rPr>
          <w:rFonts w:eastAsiaTheme="minorEastAsia" w:cs="Times New Roman"/>
          <w:lang w:val="en-US"/>
        </w:rPr>
        <w:t xml:space="preserve"> but according to the superposition principle start</w:t>
      </w:r>
      <w:r w:rsidRPr="00AA13C8">
        <w:rPr>
          <w:rFonts w:eastAsiaTheme="minorEastAsia" w:cs="Times New Roman"/>
          <w:lang w:val="en-US"/>
        </w:rPr>
        <w:t>s</w:t>
      </w:r>
      <w:r w:rsidR="009C2BF2" w:rsidRPr="00AA13C8">
        <w:rPr>
          <w:rFonts w:eastAsiaTheme="minorEastAsia" w:cs="Times New Roman"/>
          <w:lang w:val="en-US"/>
        </w:rPr>
        <w:t xml:space="preserve"> from the momentary values of strain and charge</w:t>
      </w:r>
      <w:r w:rsidR="00531C07" w:rsidRPr="00AA13C8">
        <w:rPr>
          <w:rFonts w:eastAsiaTheme="minorEastAsia" w:cs="Times New Roman"/>
          <w:lang w:val="en-US"/>
        </w:rPr>
        <w:t>.</w:t>
      </w:r>
      <w:r w:rsidR="00531C07" w:rsidRPr="00AA13C8" w:rsidDel="00531C07">
        <w:rPr>
          <w:rFonts w:eastAsiaTheme="minorEastAsia" w:cs="Times New Roman"/>
          <w:lang w:val="en-US"/>
        </w:rPr>
        <w:t xml:space="preserve"> </w:t>
      </w:r>
      <w:r w:rsidR="004E7760" w:rsidRPr="00AA13C8">
        <w:rPr>
          <w:rFonts w:eastAsiaTheme="minorEastAsia" w:cs="Times New Roman"/>
          <w:lang w:val="en-US"/>
        </w:rPr>
        <w:t>Similar back-relaxing behavior of IPMC is described in numerous papers e.g. in</w:t>
      </w:r>
      <w:r w:rsidR="00CC5AA1" w:rsidRPr="00AA13C8">
        <w:rPr>
          <w:rFonts w:eastAsiaTheme="minorEastAsia" w:cs="Times New Roman"/>
          <w:lang w:val="en-US"/>
        </w:rPr>
        <w:t xml:space="preserve"> </w:t>
      </w:r>
      <w:r w:rsidR="00CC5AA1" w:rsidRPr="00AA13C8">
        <w:rPr>
          <w:rFonts w:eastAsiaTheme="minorEastAsia" w:cs="Times New Roman"/>
          <w:lang w:val="en-US"/>
        </w:rPr>
        <w:fldChar w:fldCharType="begin"/>
      </w:r>
      <w:r w:rsidR="00AA13C8" w:rsidRPr="00AA13C8">
        <w:rPr>
          <w:rFonts w:eastAsiaTheme="minorEastAsia" w:cs="Times New Roman"/>
          <w:lang w:val="en-US"/>
        </w:rPr>
        <w:instrText>ADDIN RW.CITE{{1079 Bao,X. 2002; 1096 Nemat-Nasser, S 2002; 1107 Nemat-Nasser,Sia 2003}}</w:instrText>
      </w:r>
      <w:r w:rsidR="00CC5AA1" w:rsidRPr="00AA13C8">
        <w:rPr>
          <w:rFonts w:eastAsiaTheme="minorEastAsia" w:cs="Times New Roman"/>
          <w:lang w:val="en-US"/>
        </w:rPr>
        <w:fldChar w:fldCharType="separate"/>
      </w:r>
      <w:r w:rsidR="00AA13C8" w:rsidRPr="00AA13C8">
        <w:rPr>
          <w:rFonts w:eastAsiaTheme="minorEastAsia" w:cs="Times New Roman"/>
          <w:lang w:val="en-US"/>
        </w:rPr>
        <w:t>[4, 13, 18]</w:t>
      </w:r>
      <w:r w:rsidR="00CC5AA1" w:rsidRPr="00AA13C8">
        <w:rPr>
          <w:rFonts w:eastAsiaTheme="minorEastAsia" w:cs="Times New Roman"/>
          <w:lang w:val="en-US"/>
        </w:rPr>
        <w:fldChar w:fldCharType="end"/>
      </w:r>
      <w:r w:rsidR="004E7760" w:rsidRPr="00AA13C8">
        <w:rPr>
          <w:rFonts w:eastAsiaTheme="minorEastAsia" w:cs="Times New Roman"/>
          <w:lang w:val="en-US"/>
        </w:rPr>
        <w:t>.</w:t>
      </w:r>
    </w:p>
    <w:p w14:paraId="0B0AFDF2" w14:textId="6D8B7AC7" w:rsidR="00E44768" w:rsidRPr="00AA13C8" w:rsidRDefault="00FE0880" w:rsidP="005A2516">
      <w:pPr>
        <w:rPr>
          <w:b/>
          <w:lang w:val="en-US"/>
        </w:rPr>
      </w:pPr>
      <w:r w:rsidRPr="00AA13C8">
        <w:rPr>
          <w:b/>
          <w:lang w:val="en-US"/>
        </w:rPr>
        <w:t xml:space="preserve">4. </w:t>
      </w:r>
      <w:r w:rsidR="004864F4" w:rsidRPr="00AA13C8">
        <w:rPr>
          <w:b/>
          <w:lang w:val="en-US"/>
        </w:rPr>
        <w:t xml:space="preserve">Distributed bending moment </w:t>
      </w:r>
      <w:r w:rsidR="00310BD9" w:rsidRPr="00AA13C8">
        <w:rPr>
          <w:b/>
          <w:lang w:val="en-US"/>
        </w:rPr>
        <w:t xml:space="preserve">of the </w:t>
      </w:r>
      <w:r w:rsidR="004864F4" w:rsidRPr="00AA13C8">
        <w:rPr>
          <w:b/>
          <w:lang w:val="en-US"/>
        </w:rPr>
        <w:t>actuator</w:t>
      </w:r>
    </w:p>
    <w:p w14:paraId="441FBACA" w14:textId="1141E7B1" w:rsidR="008866D2" w:rsidRPr="00AA13C8" w:rsidRDefault="008866D2" w:rsidP="00D74C13">
      <w:pPr>
        <w:jc w:val="both"/>
        <w:rPr>
          <w:lang w:val="en-US"/>
        </w:rPr>
      </w:pPr>
      <w:r w:rsidRPr="00AA13C8">
        <w:rPr>
          <w:lang w:val="en-US"/>
        </w:rPr>
        <w:t xml:space="preserve">Describing the bending </w:t>
      </w:r>
      <w:proofErr w:type="spellStart"/>
      <w:r w:rsidR="009368EB" w:rsidRPr="00AA13C8">
        <w:rPr>
          <w:lang w:val="en-US"/>
        </w:rPr>
        <w:t>iEAP</w:t>
      </w:r>
      <w:proofErr w:type="spellEnd"/>
      <w:r w:rsidRPr="00AA13C8">
        <w:rPr>
          <w:lang w:val="en-US"/>
        </w:rPr>
        <w:t xml:space="preserve"> actuators, it is convenient to observe only its short segment, for instance its tip. So far, lots of the publications follow this pattern and model the tip displacement in Cartesian coordinates, the blocking force of the tip, etc. </w:t>
      </w:r>
      <w:r w:rsidR="00494A0E" w:rsidRPr="00AA13C8">
        <w:rPr>
          <w:lang w:val="en-US"/>
        </w:rPr>
        <w:fldChar w:fldCharType="begin"/>
      </w:r>
      <w:r w:rsidR="00494A0E" w:rsidRPr="00AA13C8">
        <w:rPr>
          <w:lang w:val="en-US"/>
        </w:rPr>
        <w:instrText>ADDIN RW.CITE{{1117 Jung,Kwangmok 2003; 1118 Richardson,R.C. 2003; 1119 Bandopadhya,D. 2006}}</w:instrText>
      </w:r>
      <w:r w:rsidR="00494A0E" w:rsidRPr="00AA13C8">
        <w:rPr>
          <w:lang w:val="en-US"/>
        </w:rPr>
        <w:fldChar w:fldCharType="separate"/>
      </w:r>
      <w:r w:rsidR="00AA13C8">
        <w:rPr>
          <w:lang w:val="en-US"/>
        </w:rPr>
        <w:t>[19-21]</w:t>
      </w:r>
      <w:r w:rsidR="00494A0E" w:rsidRPr="00AA13C8">
        <w:rPr>
          <w:lang w:val="en-US"/>
        </w:rPr>
        <w:fldChar w:fldCharType="end"/>
      </w:r>
      <w:r w:rsidRPr="00AA13C8">
        <w:rPr>
          <w:lang w:val="en-US"/>
        </w:rPr>
        <w:t>. The</w:t>
      </w:r>
      <w:r w:rsidR="00990E88" w:rsidRPr="00AA13C8">
        <w:rPr>
          <w:lang w:val="en-US"/>
        </w:rPr>
        <w:t>se</w:t>
      </w:r>
      <w:r w:rsidRPr="00AA13C8">
        <w:rPr>
          <w:lang w:val="en-US"/>
        </w:rPr>
        <w:t xml:space="preserve"> </w:t>
      </w:r>
      <w:r w:rsidR="00990E88" w:rsidRPr="00AA13C8">
        <w:rPr>
          <w:lang w:val="en-US"/>
        </w:rPr>
        <w:t xml:space="preserve">approaches </w:t>
      </w:r>
      <w:r w:rsidRPr="00AA13C8">
        <w:rPr>
          <w:lang w:val="en-US"/>
        </w:rPr>
        <w:t xml:space="preserve">assume that the shape of the actuator is characterized with a single radius of curvature, and the strain of the actuator reflects directly the tip displacement. This unsophisticated concept can be true in the case of small unobstructed displacements only. As soon as the movement of the actuator is restricted, for instance by the gauge measuring the blocking force, its shape will deviate from circular, and the whole concept fails. The </w:t>
      </w:r>
      <w:proofErr w:type="spellStart"/>
      <w:r w:rsidRPr="00AA13C8">
        <w:rPr>
          <w:lang w:val="en-US"/>
        </w:rPr>
        <w:t>vectorial</w:t>
      </w:r>
      <w:proofErr w:type="spellEnd"/>
      <w:r w:rsidRPr="00AA13C8">
        <w:rPr>
          <w:lang w:val="en-US"/>
        </w:rPr>
        <w:t xml:space="preserve"> interpretation presented in this section is universal and serves as the first step in modeling the distributed bending moment of the actuators independently of their actual shape.</w:t>
      </w:r>
    </w:p>
    <w:p w14:paraId="55C90E18" w14:textId="1A8EB6C3" w:rsidR="004B36A6" w:rsidRPr="00AA13C8" w:rsidRDefault="004B36A6" w:rsidP="005A2516">
      <w:pPr>
        <w:rPr>
          <w:b/>
          <w:lang w:val="en-US"/>
        </w:rPr>
      </w:pPr>
      <w:r w:rsidRPr="00AA13C8">
        <w:rPr>
          <w:b/>
          <w:lang w:val="en-US"/>
        </w:rPr>
        <w:t>4.1. Characterization of the shape of the bending actuator</w:t>
      </w:r>
    </w:p>
    <w:p w14:paraId="429E685A" w14:textId="2250655F" w:rsidR="00F31A93" w:rsidRPr="00AA13C8" w:rsidRDefault="003779A0" w:rsidP="00780CC8">
      <w:pPr>
        <w:jc w:val="both"/>
        <w:rPr>
          <w:lang w:val="en-US"/>
        </w:rPr>
      </w:pPr>
      <w:r w:rsidRPr="00AA13C8">
        <w:rPr>
          <w:lang w:val="en-US"/>
        </w:rPr>
        <w:lastRenderedPageBreak/>
        <w:t xml:space="preserve">The </w:t>
      </w:r>
      <w:proofErr w:type="spellStart"/>
      <w:r w:rsidRPr="00AA13C8">
        <w:rPr>
          <w:lang w:val="en-US"/>
        </w:rPr>
        <w:t>vectorial</w:t>
      </w:r>
      <w:proofErr w:type="spellEnd"/>
      <w:r w:rsidRPr="00AA13C8">
        <w:rPr>
          <w:lang w:val="en-US"/>
        </w:rPr>
        <w:t xml:space="preserve"> </w:t>
      </w:r>
      <w:r w:rsidR="00990E88" w:rsidRPr="00AA13C8">
        <w:rPr>
          <w:lang w:val="en-US"/>
        </w:rPr>
        <w:t>interpretation</w:t>
      </w:r>
      <w:r w:rsidRPr="00AA13C8">
        <w:rPr>
          <w:lang w:val="en-US"/>
        </w:rPr>
        <w:t xml:space="preserve"> of the shape of the actuator expresses its</w:t>
      </w:r>
      <w:r w:rsidR="00DE590F" w:rsidRPr="00AA13C8">
        <w:rPr>
          <w:lang w:val="en-US"/>
        </w:rPr>
        <w:t xml:space="preserve"> bending</w:t>
      </w:r>
      <w:r w:rsidRPr="00AA13C8">
        <w:rPr>
          <w:lang w:val="en-US"/>
        </w:rPr>
        <w:t xml:space="preserve"> </w:t>
      </w:r>
      <w:r w:rsidR="00990E88" w:rsidRPr="00AA13C8">
        <w:rPr>
          <w:lang w:val="en-US"/>
        </w:rPr>
        <w:t>with respect to</w:t>
      </w:r>
      <w:r w:rsidRPr="00AA13C8">
        <w:rPr>
          <w:lang w:val="en-US"/>
        </w:rPr>
        <w:t xml:space="preserve"> the distance from the input </w:t>
      </w:r>
      <w:r w:rsidR="00DE590F" w:rsidRPr="00AA13C8">
        <w:rPr>
          <w:lang w:val="en-US"/>
        </w:rPr>
        <w:t>contacts along the sample</w:t>
      </w:r>
      <w:r w:rsidRPr="00AA13C8">
        <w:rPr>
          <w:lang w:val="en-US"/>
        </w:rPr>
        <w:t xml:space="preserve">. </w:t>
      </w:r>
      <w:r w:rsidR="005B65A2" w:rsidRPr="00AA13C8">
        <w:rPr>
          <w:lang w:val="en-US"/>
        </w:rPr>
        <w:t>The curved line representing the shape of the actuator</w:t>
      </w:r>
      <w:r w:rsidR="00F31A93" w:rsidRPr="00AA13C8">
        <w:rPr>
          <w:lang w:val="en-US"/>
        </w:rPr>
        <w:t xml:space="preserve"> is divided into vectors</w:t>
      </w:r>
      <w:r w:rsidR="007B4870" w:rsidRPr="00AA13C8">
        <w:rPr>
          <w:lang w:val="en-US"/>
        </w:rPr>
        <w:t xml:space="preserve"> of</w:t>
      </w:r>
      <w:r w:rsidR="00F31A93" w:rsidRPr="00AA13C8">
        <w:rPr>
          <w:lang w:val="en-US"/>
        </w:rPr>
        <w:t xml:space="preserve"> equal length</w:t>
      </w:r>
      <w:r w:rsidR="00780CC8" w:rsidRPr="00AA13C8">
        <w:rPr>
          <w:lang w:val="en-US"/>
        </w:rPr>
        <w:t>s</w:t>
      </w:r>
      <w:r w:rsidR="00820B7F" w:rsidRPr="00AA13C8">
        <w:rPr>
          <w:lang w:val="en-US"/>
        </w:rPr>
        <w:t xml:space="preserve"> as depicted in </w:t>
      </w:r>
      <w:r w:rsidR="00C97A51" w:rsidRPr="00AA13C8">
        <w:rPr>
          <w:lang w:val="en-US"/>
        </w:rPr>
        <w:t>f</w:t>
      </w:r>
      <w:r w:rsidR="00820B7F" w:rsidRPr="00AA13C8">
        <w:rPr>
          <w:lang w:val="en-US"/>
        </w:rPr>
        <w:t>ig</w:t>
      </w:r>
      <w:r w:rsidR="00C97A51" w:rsidRPr="00AA13C8">
        <w:rPr>
          <w:lang w:val="en-US"/>
        </w:rPr>
        <w:t>ure</w:t>
      </w:r>
      <w:r w:rsidR="00820B7F" w:rsidRPr="00AA13C8">
        <w:rPr>
          <w:lang w:val="en-US"/>
        </w:rPr>
        <w:t xml:space="preserve"> 5</w:t>
      </w:r>
      <w:r w:rsidR="00420DB8" w:rsidRPr="00AA13C8">
        <w:rPr>
          <w:lang w:val="en-US"/>
        </w:rPr>
        <w:t>,</w:t>
      </w:r>
      <w:r w:rsidR="00F31A93" w:rsidRPr="00AA13C8">
        <w:rPr>
          <w:lang w:val="en-US"/>
        </w:rPr>
        <w:t xml:space="preserve"> assuming that within every vector the curvature is constant. </w:t>
      </w:r>
      <w:r w:rsidR="005B65A2" w:rsidRPr="00AA13C8">
        <w:rPr>
          <w:lang w:val="en-US"/>
        </w:rPr>
        <w:t>The shape of the actuator</w:t>
      </w:r>
      <w:r w:rsidR="00420DB8" w:rsidRPr="00AA13C8">
        <w:rPr>
          <w:lang w:val="en-US"/>
        </w:rPr>
        <w:t xml:space="preserve"> is characterized by </w:t>
      </w:r>
      <w:r w:rsidR="0025230A" w:rsidRPr="00AA13C8">
        <w:rPr>
          <w:lang w:val="en-US"/>
        </w:rPr>
        <w:t xml:space="preserve">a number of </w:t>
      </w:r>
      <w:r w:rsidR="00420DB8" w:rsidRPr="00AA13C8">
        <w:rPr>
          <w:lang w:val="en-US"/>
        </w:rPr>
        <w:t>angle</w:t>
      </w:r>
      <w:r w:rsidR="005B65A2" w:rsidRPr="00AA13C8">
        <w:rPr>
          <w:lang w:val="en-US"/>
        </w:rPr>
        <w:t>s</w:t>
      </w:r>
      <w:r w:rsidR="002879DC" w:rsidRPr="00AA13C8">
        <w:rPr>
          <w:lang w:val="en-US"/>
        </w:rPr>
        <w:t>.</w:t>
      </w:r>
      <w:r w:rsidR="00305263" w:rsidRPr="00AA13C8">
        <w:rPr>
          <w:lang w:val="en-US"/>
        </w:rPr>
        <w:t xml:space="preserve"> </w:t>
      </w:r>
      <w:r w:rsidR="002879DC" w:rsidRPr="00AA13C8">
        <w:rPr>
          <w:lang w:val="en-US"/>
        </w:rPr>
        <w:t xml:space="preserve">Each </w:t>
      </w:r>
      <w:r w:rsidR="00305263" w:rsidRPr="00AA13C8">
        <w:rPr>
          <w:lang w:val="en-US"/>
        </w:rPr>
        <w:t>next angle</w:t>
      </w:r>
      <w:r w:rsidR="002879DC" w:rsidRPr="00AA13C8">
        <w:rPr>
          <w:lang w:val="en-US"/>
        </w:rPr>
        <w:t xml:space="preserve"> along the </w:t>
      </w:r>
      <w:r w:rsidR="0025230A" w:rsidRPr="00AA13C8">
        <w:rPr>
          <w:lang w:val="en-US"/>
        </w:rPr>
        <w:t>length of the actuator</w:t>
      </w:r>
      <w:r w:rsidR="00305263" w:rsidRPr="00AA13C8">
        <w:rPr>
          <w:lang w:val="en-US"/>
        </w:rPr>
        <w:t xml:space="preserve"> is relative to</w:t>
      </w:r>
      <w:r w:rsidR="00420DB8" w:rsidRPr="00AA13C8">
        <w:rPr>
          <w:lang w:val="en-US"/>
        </w:rPr>
        <w:t xml:space="preserve"> the previous </w:t>
      </w:r>
      <w:r w:rsidR="0063684B" w:rsidRPr="00AA13C8">
        <w:rPr>
          <w:lang w:val="en-US"/>
        </w:rPr>
        <w:t>one</w:t>
      </w:r>
      <w:r w:rsidR="00990E88" w:rsidRPr="00AA13C8">
        <w:rPr>
          <w:lang w:val="en-US"/>
        </w:rPr>
        <w:t>, while the angle</w:t>
      </w:r>
      <w:r w:rsidR="002879DC" w:rsidRPr="00AA13C8">
        <w:rPr>
          <w:lang w:val="en-US"/>
        </w:rPr>
        <w:t>s</w:t>
      </w:r>
      <w:r w:rsidR="00990E88" w:rsidRPr="00AA13C8">
        <w:rPr>
          <w:lang w:val="en-US"/>
        </w:rPr>
        <w:t xml:space="preserve"> of the first </w:t>
      </w:r>
      <w:r w:rsidR="002879DC" w:rsidRPr="00AA13C8">
        <w:rPr>
          <w:lang w:val="en-US"/>
        </w:rPr>
        <w:t xml:space="preserve">column </w:t>
      </w:r>
      <w:r w:rsidR="00990E88" w:rsidRPr="00AA13C8">
        <w:rPr>
          <w:lang w:val="en-US"/>
        </w:rPr>
        <w:t>may be arbitrary</w:t>
      </w:r>
      <w:r w:rsidR="00420DB8" w:rsidRPr="00AA13C8">
        <w:rPr>
          <w:lang w:val="en-US"/>
        </w:rPr>
        <w:t>.</w:t>
      </w:r>
    </w:p>
    <w:p w14:paraId="35BBEF26" w14:textId="779CEE20" w:rsidR="00820B7F" w:rsidRPr="00AA13C8" w:rsidRDefault="00AE0978" w:rsidP="00780CC8">
      <w:pPr>
        <w:jc w:val="both"/>
        <w:rPr>
          <w:lang w:val="en-US"/>
        </w:rPr>
      </w:pPr>
      <w:r w:rsidRPr="00AA13C8">
        <w:rPr>
          <w:lang w:val="en-US"/>
        </w:rPr>
        <w:t>The image of the actuator is recorded by a camera</w:t>
      </w:r>
      <w:r w:rsidR="00F0706E" w:rsidRPr="00AA13C8">
        <w:rPr>
          <w:lang w:val="en-US"/>
        </w:rPr>
        <w:t xml:space="preserve"> and </w:t>
      </w:r>
      <w:r w:rsidR="00990E88" w:rsidRPr="00AA13C8">
        <w:rPr>
          <w:lang w:val="en-US"/>
        </w:rPr>
        <w:t xml:space="preserve">may be </w:t>
      </w:r>
      <w:r w:rsidR="00F0706E" w:rsidRPr="00AA13C8">
        <w:rPr>
          <w:lang w:val="en-US"/>
        </w:rPr>
        <w:t>processed by some convenient image processing software</w:t>
      </w:r>
      <w:r w:rsidR="00990E88" w:rsidRPr="00AA13C8">
        <w:rPr>
          <w:lang w:val="en-US"/>
        </w:rPr>
        <w:t xml:space="preserve"> or even manually with </w:t>
      </w:r>
      <w:r w:rsidR="004C3DC9" w:rsidRPr="00AA13C8">
        <w:rPr>
          <w:lang w:val="en-US"/>
        </w:rPr>
        <w:t xml:space="preserve">the </w:t>
      </w:r>
      <w:r w:rsidR="00990E88" w:rsidRPr="00AA13C8">
        <w:rPr>
          <w:lang w:val="en-US"/>
        </w:rPr>
        <w:t>ruler and protractor</w:t>
      </w:r>
      <w:r w:rsidRPr="00AA13C8">
        <w:rPr>
          <w:lang w:val="en-US"/>
        </w:rPr>
        <w:t xml:space="preserve">. </w:t>
      </w:r>
      <w:r w:rsidR="00990E88" w:rsidRPr="00AA13C8">
        <w:rPr>
          <w:lang w:val="en-US"/>
        </w:rPr>
        <w:t xml:space="preserve">A proper lighting and exposure greatly simplifies the procedure of placing the vectors. </w:t>
      </w:r>
      <w:r w:rsidRPr="00AA13C8">
        <w:rPr>
          <w:lang w:val="en-US"/>
        </w:rPr>
        <w:t>When the direction of the camera is set transverse to the actuator and the stage is illuminated from the background, the image of the actuator consists of a single contrast curved line</w:t>
      </w:r>
      <w:r w:rsidR="00DA782E" w:rsidRPr="00AA13C8">
        <w:rPr>
          <w:lang w:val="en-US"/>
        </w:rPr>
        <w:t>.</w:t>
      </w:r>
      <w:r w:rsidR="00EF0912" w:rsidRPr="00AA13C8">
        <w:rPr>
          <w:lang w:val="en-US"/>
        </w:rPr>
        <w:t xml:space="preserve"> </w:t>
      </w:r>
      <w:r w:rsidR="000C0CEE" w:rsidRPr="00AA13C8">
        <w:rPr>
          <w:lang w:val="en-US"/>
        </w:rPr>
        <w:t>Applying the procedure for sequential images gives a 3-dimensional evolution of curvature along the actuator in time.</w:t>
      </w:r>
      <w:r w:rsidR="00E73E45" w:rsidRPr="00AA13C8">
        <w:rPr>
          <w:lang w:val="en-US"/>
        </w:rPr>
        <w:t xml:space="preserve"> As an example, the graph given in </w:t>
      </w:r>
      <w:r w:rsidR="00C97A51" w:rsidRPr="00AA13C8">
        <w:rPr>
          <w:lang w:val="en-US"/>
        </w:rPr>
        <w:t>f</w:t>
      </w:r>
      <w:r w:rsidR="00E73E45" w:rsidRPr="00AA13C8">
        <w:rPr>
          <w:lang w:val="en-US"/>
        </w:rPr>
        <w:t>ig</w:t>
      </w:r>
      <w:r w:rsidR="00C97A51" w:rsidRPr="00AA13C8">
        <w:rPr>
          <w:lang w:val="en-US"/>
        </w:rPr>
        <w:t>ure</w:t>
      </w:r>
      <w:r w:rsidR="00E73E45" w:rsidRPr="00AA13C8">
        <w:rPr>
          <w:lang w:val="en-US"/>
        </w:rPr>
        <w:t xml:space="preserve"> 6 depicts the </w:t>
      </w:r>
      <w:r w:rsidR="007C1D64" w:rsidRPr="00AA13C8">
        <w:rPr>
          <w:lang w:val="en-US"/>
        </w:rPr>
        <w:t>actuating-relaxing behavior</w:t>
      </w:r>
      <w:r w:rsidR="009A12C3" w:rsidRPr="00AA13C8">
        <w:rPr>
          <w:lang w:val="en-US"/>
        </w:rPr>
        <w:t xml:space="preserve"> </w:t>
      </w:r>
      <w:r w:rsidR="00E73E45" w:rsidRPr="00AA13C8">
        <w:rPr>
          <w:lang w:val="en-US"/>
        </w:rPr>
        <w:t xml:space="preserve">of the actuator presented in </w:t>
      </w:r>
      <w:r w:rsidR="00C97A51" w:rsidRPr="00AA13C8">
        <w:rPr>
          <w:lang w:val="en-US"/>
        </w:rPr>
        <w:t>f</w:t>
      </w:r>
      <w:r w:rsidR="00EF0912" w:rsidRPr="00AA13C8">
        <w:rPr>
          <w:lang w:val="en-US"/>
        </w:rPr>
        <w:t>ig</w:t>
      </w:r>
      <w:r w:rsidR="00C97A51" w:rsidRPr="00AA13C8">
        <w:rPr>
          <w:lang w:val="en-US"/>
        </w:rPr>
        <w:t>ure</w:t>
      </w:r>
      <w:r w:rsidR="00E73E45" w:rsidRPr="00AA13C8">
        <w:rPr>
          <w:lang w:val="en-US"/>
        </w:rPr>
        <w:t xml:space="preserve"> 1</w:t>
      </w:r>
      <w:r w:rsidR="00EF0912" w:rsidRPr="00AA13C8">
        <w:rPr>
          <w:lang w:val="en-US"/>
        </w:rPr>
        <w:t>.</w:t>
      </w:r>
    </w:p>
    <w:p w14:paraId="1D492292" w14:textId="5B8B991D" w:rsidR="00C468D2" w:rsidRPr="00AA13C8" w:rsidRDefault="00820B7F" w:rsidP="00E73E45">
      <w:pPr>
        <w:rPr>
          <w:lang w:val="en-US"/>
        </w:rPr>
      </w:pPr>
      <w:r w:rsidRPr="00AA13C8">
        <w:rPr>
          <w:lang w:val="en-US"/>
        </w:rPr>
        <w:t xml:space="preserve">The length </w:t>
      </w:r>
      <w:r w:rsidR="00651347" w:rsidRPr="00AA13C8">
        <w:rPr>
          <w:lang w:val="en-US"/>
        </w:rPr>
        <w:t xml:space="preserve">and total number </w:t>
      </w:r>
      <w:r w:rsidRPr="00AA13C8">
        <w:rPr>
          <w:lang w:val="en-US"/>
        </w:rPr>
        <w:t>of the vectors is a trade-off between the accuracy</w:t>
      </w:r>
      <w:r w:rsidR="00651347" w:rsidRPr="00AA13C8">
        <w:rPr>
          <w:lang w:val="en-US"/>
        </w:rPr>
        <w:t xml:space="preserve"> of the result and the resolution of the camera. It is self-evident that more vectors represent a complicated shape better. </w:t>
      </w:r>
      <w:r w:rsidR="00C468D2" w:rsidRPr="00AA13C8">
        <w:rPr>
          <w:lang w:val="en-US"/>
        </w:rPr>
        <w:t>However, the relative error of detecting the angle depends on the discretization of the recorded image. Hence, it is important to provide sufficient resolution of the pixelated actuator to minimize image processing errors.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716"/>
      </w:tblGrid>
      <w:tr w:rsidR="00086059" w:rsidRPr="00AA13C8" w14:paraId="77326CBA" w14:textId="77777777" w:rsidTr="00215008">
        <w:tc>
          <w:tcPr>
            <w:tcW w:w="4219" w:type="dxa"/>
          </w:tcPr>
          <w:p w14:paraId="4841772C" w14:textId="59D7571A" w:rsidR="00086059" w:rsidRPr="00AA13C8" w:rsidRDefault="00820B7F" w:rsidP="00581DCA">
            <w:pPr>
              <w:spacing w:after="200" w:line="276" w:lineRule="auto"/>
              <w:rPr>
                <w:lang w:val="en-US"/>
              </w:rPr>
            </w:pPr>
            <w:r w:rsidRPr="00AA13C8">
              <w:rPr>
                <w:noProof/>
                <w:lang w:eastAsia="et-EE"/>
              </w:rPr>
              <w:drawing>
                <wp:inline distT="0" distB="0" distL="0" distR="0" wp14:anchorId="22291F91" wp14:editId="45A2F4F2">
                  <wp:extent cx="2723461" cy="1139090"/>
                  <wp:effectExtent l="0" t="0" r="127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23461" cy="1139090"/>
                          </a:xfrm>
                          <a:prstGeom prst="rect">
                            <a:avLst/>
                          </a:prstGeom>
                        </pic:spPr>
                      </pic:pic>
                    </a:graphicData>
                  </a:graphic>
                </wp:inline>
              </w:drawing>
            </w:r>
            <w:r w:rsidRPr="00AA13C8" w:rsidDel="005B65A2">
              <w:rPr>
                <w:noProof/>
                <w:lang w:val="en-US" w:eastAsia="et-EE"/>
              </w:rPr>
              <w:t xml:space="preserve"> </w:t>
            </w:r>
          </w:p>
          <w:p w14:paraId="15AB6981" w14:textId="5993851C" w:rsidR="005B65A2" w:rsidRPr="00AA13C8" w:rsidRDefault="005B65A2" w:rsidP="004B36A6">
            <w:pPr>
              <w:spacing w:after="200" w:line="276" w:lineRule="auto"/>
              <w:rPr>
                <w:lang w:val="en-US"/>
              </w:rPr>
            </w:pPr>
          </w:p>
        </w:tc>
        <w:tc>
          <w:tcPr>
            <w:tcW w:w="4253" w:type="dxa"/>
          </w:tcPr>
          <w:p w14:paraId="6BFB490F" w14:textId="7716217B" w:rsidR="00086059" w:rsidRPr="00AA13C8" w:rsidRDefault="0069083A" w:rsidP="00215008">
            <w:pPr>
              <w:pStyle w:val="Caption"/>
              <w:rPr>
                <w:b w:val="0"/>
                <w:lang w:val="en-US"/>
              </w:rPr>
            </w:pPr>
            <w:r w:rsidRPr="00AA13C8">
              <w:rPr>
                <w:b w:val="0"/>
                <w:noProof/>
                <w:lang w:eastAsia="et-EE"/>
              </w:rPr>
              <w:drawing>
                <wp:inline distT="0" distB="0" distL="0" distR="0" wp14:anchorId="1CB3535D" wp14:editId="323E8597">
                  <wp:extent cx="2850078" cy="2019959"/>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54259" cy="2022922"/>
                          </a:xfrm>
                          <a:prstGeom prst="rect">
                            <a:avLst/>
                          </a:prstGeom>
                        </pic:spPr>
                      </pic:pic>
                    </a:graphicData>
                  </a:graphic>
                </wp:inline>
              </w:drawing>
            </w:r>
          </w:p>
        </w:tc>
      </w:tr>
      <w:tr w:rsidR="00215008" w:rsidRPr="00AA13C8" w14:paraId="2AE21F84" w14:textId="77777777" w:rsidTr="00215008">
        <w:tc>
          <w:tcPr>
            <w:tcW w:w="4219" w:type="dxa"/>
          </w:tcPr>
          <w:p w14:paraId="0C4F4108" w14:textId="19199B7B" w:rsidR="00215008" w:rsidRPr="00AA13C8" w:rsidRDefault="00215008" w:rsidP="00C97A51">
            <w:pPr>
              <w:rPr>
                <w:noProof/>
                <w:lang w:val="en-US" w:eastAsia="et-EE"/>
              </w:rPr>
            </w:pPr>
            <w:r w:rsidRPr="00AA13C8">
              <w:rPr>
                <w:b/>
                <w:lang w:val="en-US"/>
              </w:rPr>
              <w:t>Fig</w:t>
            </w:r>
            <w:r w:rsidR="00C97A51" w:rsidRPr="00AA13C8">
              <w:rPr>
                <w:b/>
                <w:lang w:val="en-US"/>
              </w:rPr>
              <w:t>ure</w:t>
            </w:r>
            <w:r w:rsidRPr="00AA13C8">
              <w:rPr>
                <w:b/>
                <w:lang w:val="en-US"/>
              </w:rPr>
              <w:t xml:space="preserve"> </w:t>
            </w:r>
            <w:r w:rsidR="00C97A51" w:rsidRPr="00AA13C8">
              <w:rPr>
                <w:b/>
                <w:lang w:val="en-US"/>
              </w:rPr>
              <w:fldChar w:fldCharType="begin"/>
            </w:r>
            <w:r w:rsidR="00C97A51" w:rsidRPr="00AA13C8">
              <w:rPr>
                <w:b/>
                <w:lang w:val="en-US"/>
              </w:rPr>
              <w:instrText xml:space="preserve"> SEQ Figure \* ARABIC </w:instrText>
            </w:r>
            <w:r w:rsidR="00C97A51" w:rsidRPr="00AA13C8">
              <w:rPr>
                <w:b/>
                <w:lang w:val="en-US"/>
              </w:rPr>
              <w:fldChar w:fldCharType="separate"/>
            </w:r>
            <w:r w:rsidR="00C97A51" w:rsidRPr="00AA13C8">
              <w:rPr>
                <w:b/>
                <w:noProof/>
                <w:lang w:val="en-US"/>
              </w:rPr>
              <w:t>5</w:t>
            </w:r>
            <w:r w:rsidR="00C97A51" w:rsidRPr="00AA13C8">
              <w:rPr>
                <w:b/>
                <w:lang w:val="en-US"/>
              </w:rPr>
              <w:fldChar w:fldCharType="end"/>
            </w:r>
            <w:r w:rsidR="00C97A51" w:rsidRPr="00AA13C8">
              <w:rPr>
                <w:lang w:val="en-US"/>
              </w:rPr>
              <w:t>.</w:t>
            </w:r>
            <w:r w:rsidRPr="00AA13C8">
              <w:rPr>
                <w:lang w:val="en-US"/>
              </w:rPr>
              <w:t xml:space="preserve"> Vector representation of an actuator.</w:t>
            </w:r>
          </w:p>
        </w:tc>
        <w:tc>
          <w:tcPr>
            <w:tcW w:w="4253" w:type="dxa"/>
          </w:tcPr>
          <w:p w14:paraId="577E7F2F" w14:textId="558AC87B" w:rsidR="00215008" w:rsidRPr="00AA13C8" w:rsidRDefault="00215008" w:rsidP="00BD7AA4">
            <w:pPr>
              <w:rPr>
                <w:noProof/>
                <w:lang w:val="en-US" w:eastAsia="et-EE"/>
              </w:rPr>
            </w:pPr>
            <w:r w:rsidRPr="00AA13C8">
              <w:rPr>
                <w:b/>
                <w:lang w:val="en-US"/>
              </w:rPr>
              <w:t>Fig</w:t>
            </w:r>
            <w:r w:rsidR="00C97A51" w:rsidRPr="00AA13C8">
              <w:rPr>
                <w:b/>
                <w:lang w:val="en-US"/>
              </w:rPr>
              <w:t>ure</w:t>
            </w:r>
            <w:r w:rsidRPr="00AA13C8">
              <w:rPr>
                <w:b/>
                <w:lang w:val="en-US"/>
              </w:rPr>
              <w:t xml:space="preserve"> </w:t>
            </w:r>
            <w:r w:rsidR="00C97A51" w:rsidRPr="00AA13C8">
              <w:rPr>
                <w:b/>
                <w:lang w:val="en-US"/>
              </w:rPr>
              <w:fldChar w:fldCharType="begin"/>
            </w:r>
            <w:r w:rsidR="00C97A51" w:rsidRPr="00AA13C8">
              <w:rPr>
                <w:b/>
                <w:lang w:val="en-US"/>
              </w:rPr>
              <w:instrText xml:space="preserve"> SEQ Figure \* ARABIC </w:instrText>
            </w:r>
            <w:r w:rsidR="00C97A51" w:rsidRPr="00AA13C8">
              <w:rPr>
                <w:b/>
                <w:lang w:val="en-US"/>
              </w:rPr>
              <w:fldChar w:fldCharType="separate"/>
            </w:r>
            <w:r w:rsidR="00C97A51" w:rsidRPr="00AA13C8">
              <w:rPr>
                <w:b/>
                <w:noProof/>
                <w:lang w:val="en-US"/>
              </w:rPr>
              <w:t>6</w:t>
            </w:r>
            <w:r w:rsidR="00C97A51" w:rsidRPr="00AA13C8">
              <w:rPr>
                <w:b/>
                <w:lang w:val="en-US"/>
              </w:rPr>
              <w:fldChar w:fldCharType="end"/>
            </w:r>
            <w:r w:rsidRPr="00AA13C8">
              <w:rPr>
                <w:lang w:val="en-US"/>
              </w:rPr>
              <w:t>. Transient behavior of an IPMC actuator.</w:t>
            </w:r>
          </w:p>
        </w:tc>
      </w:tr>
    </w:tbl>
    <w:p w14:paraId="043FB6AC" w14:textId="77777777" w:rsidR="00581DCA" w:rsidRPr="00AA13C8" w:rsidRDefault="00581DCA" w:rsidP="005A2516">
      <w:pPr>
        <w:rPr>
          <w:b/>
          <w:lang w:val="en-US"/>
        </w:rPr>
      </w:pPr>
    </w:p>
    <w:p w14:paraId="20585882" w14:textId="2B2BEF1A" w:rsidR="004B36A6" w:rsidRPr="00AA13C8" w:rsidRDefault="004B36A6" w:rsidP="004B36A6">
      <w:pPr>
        <w:rPr>
          <w:b/>
          <w:lang w:val="en-US"/>
        </w:rPr>
      </w:pPr>
      <w:r w:rsidRPr="00AA13C8">
        <w:rPr>
          <w:b/>
          <w:lang w:val="en-US"/>
        </w:rPr>
        <w:t>4.</w:t>
      </w:r>
      <w:r w:rsidR="00CA012D" w:rsidRPr="00AA13C8">
        <w:rPr>
          <w:b/>
          <w:lang w:val="en-US"/>
        </w:rPr>
        <w:t>2</w:t>
      </w:r>
      <w:r w:rsidRPr="00AA13C8">
        <w:rPr>
          <w:b/>
          <w:lang w:val="en-US"/>
        </w:rPr>
        <w:t>. Characterization of the bending moment of the bending actuator</w:t>
      </w:r>
    </w:p>
    <w:p w14:paraId="1BA93F5D" w14:textId="1CF2E465" w:rsidR="00BB3D0E" w:rsidRPr="00AA13C8" w:rsidRDefault="00BB3D0E" w:rsidP="00BB5E78">
      <w:pPr>
        <w:jc w:val="both"/>
        <w:rPr>
          <w:rFonts w:eastAsiaTheme="minorEastAsia"/>
          <w:lang w:val="en-US"/>
        </w:rPr>
      </w:pPr>
      <w:r w:rsidRPr="00AA13C8">
        <w:rPr>
          <w:lang w:val="en-US"/>
        </w:rPr>
        <w:t>In cantilever mode</w:t>
      </w:r>
      <w:r w:rsidR="00C97A51" w:rsidRPr="00AA13C8">
        <w:rPr>
          <w:lang w:val="en-US"/>
        </w:rPr>
        <w:t xml:space="preserve"> – </w:t>
      </w:r>
      <w:r w:rsidRPr="00AA13C8">
        <w:rPr>
          <w:lang w:val="en-US"/>
        </w:rPr>
        <w:t>fixed end attached to contacts</w:t>
      </w:r>
      <w:r w:rsidR="00C97A51" w:rsidRPr="00AA13C8">
        <w:rPr>
          <w:lang w:val="en-US"/>
        </w:rPr>
        <w:t xml:space="preserve"> </w:t>
      </w:r>
      <w:r w:rsidRPr="00AA13C8">
        <w:rPr>
          <w:lang w:val="en-US"/>
        </w:rPr>
        <w:t xml:space="preserve">– the bending of the actuator is determined by the summarized moment </w:t>
      </w:r>
      <w:r w:rsidR="007649BE" w:rsidRPr="00AA13C8">
        <w:rPr>
          <w:lang w:val="en-US"/>
        </w:rPr>
        <w:t>of several components</w:t>
      </w:r>
      <w:r w:rsidR="000C0CEE" w:rsidRPr="00AA13C8">
        <w:rPr>
          <w:lang w:val="en-US"/>
        </w:rPr>
        <w:t xml:space="preserve"> caused by the effects of osmotic, electrostatic and elastic stresses of the sample.</w:t>
      </w:r>
      <w:r w:rsidRPr="00AA13C8">
        <w:rPr>
          <w:rFonts w:eastAsiaTheme="minorEastAsia"/>
          <w:lang w:val="en-US"/>
        </w:rPr>
        <w:t xml:space="preserve"> </w:t>
      </w:r>
      <w:r w:rsidR="00295E42" w:rsidRPr="00AA13C8">
        <w:rPr>
          <w:rFonts w:eastAsiaTheme="minorEastAsia"/>
          <w:lang w:val="en-US"/>
        </w:rPr>
        <w:t xml:space="preserve">When the sample is mounted </w:t>
      </w:r>
      <w:r w:rsidR="007649BE" w:rsidRPr="00AA13C8">
        <w:rPr>
          <w:rFonts w:eastAsiaTheme="minorEastAsia"/>
          <w:lang w:val="en-US"/>
        </w:rPr>
        <w:t>edgewise</w:t>
      </w:r>
      <w:r w:rsidR="00295E42" w:rsidRPr="00AA13C8">
        <w:rPr>
          <w:rFonts w:eastAsiaTheme="minorEastAsia"/>
          <w:lang w:val="en-US"/>
        </w:rPr>
        <w:t>,</w:t>
      </w:r>
      <w:r w:rsidR="007649BE" w:rsidRPr="00AA13C8">
        <w:rPr>
          <w:rFonts w:eastAsiaTheme="minorEastAsia"/>
          <w:lang w:val="en-US"/>
        </w:rPr>
        <w:t xml:space="preserve"> </w:t>
      </w:r>
      <w:r w:rsidR="000C0CEE" w:rsidRPr="00AA13C8">
        <w:rPr>
          <w:rFonts w:eastAsiaTheme="minorEastAsia"/>
          <w:lang w:val="en-US"/>
        </w:rPr>
        <w:t xml:space="preserve">the component caused by the weight of the actuator in the particular environment </w:t>
      </w:r>
      <w:r w:rsidR="00295E42" w:rsidRPr="00AA13C8">
        <w:rPr>
          <w:rFonts w:eastAsiaTheme="minorEastAsia"/>
          <w:lang w:val="en-US"/>
        </w:rPr>
        <w:t xml:space="preserve">in the plane of bending </w:t>
      </w:r>
      <w:r w:rsidR="00FA2092" w:rsidRPr="00AA13C8">
        <w:rPr>
          <w:rFonts w:eastAsiaTheme="minorEastAsia"/>
          <w:lang w:val="en-US"/>
        </w:rPr>
        <w:t>can be disregarded</w:t>
      </w:r>
      <w:r w:rsidR="00295E42" w:rsidRPr="00AA13C8">
        <w:rPr>
          <w:rFonts w:eastAsiaTheme="minorEastAsia"/>
          <w:lang w:val="en-US"/>
        </w:rPr>
        <w:t>. In the scope of the current paper, the mass and inertia of the actuator are neglected and</w:t>
      </w:r>
      <w:r w:rsidRPr="00AA13C8">
        <w:rPr>
          <w:rFonts w:eastAsiaTheme="minorEastAsia"/>
          <w:lang w:val="en-US"/>
        </w:rPr>
        <w:t xml:space="preserve"> each time step </w:t>
      </w:r>
      <w:r w:rsidR="00FA2092" w:rsidRPr="00AA13C8">
        <w:rPr>
          <w:rFonts w:eastAsiaTheme="minorEastAsia"/>
          <w:lang w:val="en-US"/>
        </w:rPr>
        <w:t xml:space="preserve">is treated </w:t>
      </w:r>
      <w:r w:rsidRPr="00AA13C8">
        <w:rPr>
          <w:rFonts w:eastAsiaTheme="minorEastAsia"/>
          <w:lang w:val="en-US"/>
        </w:rPr>
        <w:t>as an independent static problem</w:t>
      </w:r>
      <w:r w:rsidR="00295E42" w:rsidRPr="00AA13C8">
        <w:rPr>
          <w:rFonts w:eastAsiaTheme="minorEastAsia"/>
          <w:lang w:val="en-US"/>
        </w:rPr>
        <w:t>.</w:t>
      </w:r>
      <w:r w:rsidRPr="00AA13C8">
        <w:rPr>
          <w:rFonts w:eastAsiaTheme="minorEastAsia"/>
          <w:lang w:val="en-US"/>
        </w:rPr>
        <w:t xml:space="preserve"> </w:t>
      </w:r>
      <w:r w:rsidR="00D83FFC" w:rsidRPr="00AA13C8">
        <w:rPr>
          <w:rFonts w:eastAsiaTheme="minorEastAsia"/>
          <w:lang w:val="en-US"/>
        </w:rPr>
        <w:t>According to t</w:t>
      </w:r>
      <w:r w:rsidRPr="00AA13C8">
        <w:rPr>
          <w:rFonts w:eastAsiaTheme="minorEastAsia"/>
          <w:lang w:val="en-US"/>
        </w:rPr>
        <w:t xml:space="preserve">he Euler-Bernoulli </w:t>
      </w:r>
      <w:r w:rsidR="000C0CEE" w:rsidRPr="00AA13C8">
        <w:rPr>
          <w:rFonts w:eastAsiaTheme="minorEastAsia"/>
          <w:lang w:val="en-US"/>
        </w:rPr>
        <w:t>law the bending moment along a cantilever beam is proportional to the local curvature: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rsidRPr="00AA13C8" w14:paraId="764E7AFB" w14:textId="77777777" w:rsidTr="0092107D">
        <w:tc>
          <w:tcPr>
            <w:tcW w:w="250" w:type="pct"/>
            <w:vAlign w:val="center"/>
          </w:tcPr>
          <w:p w14:paraId="2F658F94" w14:textId="77777777" w:rsidR="00D95686" w:rsidRPr="00AA13C8" w:rsidRDefault="00D95686" w:rsidP="008D0261">
            <w:pPr>
              <w:jc w:val="center"/>
              <w:rPr>
                <w:rFonts w:eastAsiaTheme="minorEastAsia"/>
                <w:lang w:val="en-US"/>
              </w:rPr>
            </w:pPr>
          </w:p>
        </w:tc>
        <w:tc>
          <w:tcPr>
            <w:tcW w:w="4500" w:type="pct"/>
            <w:vAlign w:val="center"/>
          </w:tcPr>
          <w:p w14:paraId="6641E672" w14:textId="10E4CB84" w:rsidR="00D95686" w:rsidRPr="00AA13C8" w:rsidRDefault="004D1ED4" w:rsidP="005503EF">
            <w:pPr>
              <w:rPr>
                <w:lang w:val="en-US"/>
              </w:rPr>
            </w:pPr>
            <m:oMathPara>
              <m:oMath>
                <m:r>
                  <w:rPr>
                    <w:rFonts w:ascii="Cambria Math" w:hAnsi="Cambria Math"/>
                    <w:lang w:val="en-US"/>
                  </w:rPr>
                  <m:t>ρ</m:t>
                </m:r>
                <m:d>
                  <m:dPr>
                    <m:ctrlPr>
                      <w:rPr>
                        <w:rFonts w:ascii="Cambria Math" w:hAnsi="Cambria Math"/>
                        <w:lang w:val="en-US"/>
                      </w:rPr>
                    </m:ctrlPr>
                  </m:dPr>
                  <m:e>
                    <m:r>
                      <w:rPr>
                        <w:rFonts w:ascii="Cambria Math" w:hAnsi="Cambria Math"/>
                        <w:lang w:val="en-US"/>
                      </w:rPr>
                      <m:t>s</m:t>
                    </m:r>
                  </m:e>
                </m:d>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dφ</m:t>
                    </m:r>
                  </m:num>
                  <m:den>
                    <m:r>
                      <w:rPr>
                        <w:rFonts w:ascii="Cambria Math" w:hAnsi="Cambria Math"/>
                        <w:lang w:val="en-US"/>
                      </w:rPr>
                      <m:t>ds</m:t>
                    </m:r>
                  </m:den>
                </m:f>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M</m:t>
                    </m:r>
                    <m:r>
                      <m:rPr>
                        <m:sty m:val="p"/>
                      </m:rPr>
                      <w:rPr>
                        <w:rFonts w:ascii="Cambria Math" w:hAnsi="Cambria Math"/>
                        <w:lang w:val="en-US"/>
                      </w:rPr>
                      <m:t>(</m:t>
                    </m:r>
                    <m:r>
                      <w:rPr>
                        <w:rFonts w:ascii="Cambria Math" w:hAnsi="Cambria Math"/>
                        <w:lang w:val="en-US"/>
                      </w:rPr>
                      <m:t>s</m:t>
                    </m:r>
                    <m:r>
                      <m:rPr>
                        <m:sty m:val="p"/>
                      </m:rPr>
                      <w:rPr>
                        <w:rFonts w:ascii="Cambria Math" w:hAnsi="Cambria Math"/>
                        <w:lang w:val="en-US"/>
                      </w:rPr>
                      <m:t>)</m:t>
                    </m:r>
                  </m:num>
                  <m:den>
                    <m:r>
                      <w:rPr>
                        <w:rFonts w:ascii="Cambria Math" w:hAnsi="Cambria Math"/>
                        <w:lang w:val="en-US"/>
                      </w:rPr>
                      <m:t>EI</m:t>
                    </m:r>
                  </m:den>
                </m:f>
                <m:r>
                  <m:rPr>
                    <m:sty m:val="p"/>
                  </m:rPr>
                  <w:rPr>
                    <w:rFonts w:ascii="Cambria Math" w:hAnsi="Cambria Math"/>
                    <w:lang w:val="en-US"/>
                  </w:rPr>
                  <m:t>,</m:t>
                </m:r>
              </m:oMath>
            </m:oMathPara>
          </w:p>
        </w:tc>
        <w:tc>
          <w:tcPr>
            <w:tcW w:w="250" w:type="pct"/>
            <w:vAlign w:val="center"/>
          </w:tcPr>
          <w:p w14:paraId="0932A0C6" w14:textId="77777777" w:rsidR="00D95686" w:rsidRPr="00AA13C8" w:rsidRDefault="00D95686" w:rsidP="00CF5089">
            <w:pPr>
              <w:pStyle w:val="EQNumbering"/>
              <w:rPr>
                <w:lang w:val="en-US"/>
              </w:rPr>
            </w:pPr>
          </w:p>
        </w:tc>
      </w:tr>
    </w:tbl>
    <w:p w14:paraId="6D2B882C" w14:textId="33C17C3D" w:rsidR="00194821" w:rsidRPr="00AA13C8" w:rsidRDefault="00295E42" w:rsidP="00BB3D0E">
      <w:pPr>
        <w:rPr>
          <w:rFonts w:eastAsiaTheme="minorEastAsia"/>
          <w:lang w:val="en-US"/>
        </w:rPr>
      </w:pPr>
      <w:proofErr w:type="gramStart"/>
      <w:r w:rsidRPr="00AA13C8">
        <w:rPr>
          <w:rFonts w:eastAsiaTheme="minorEastAsia"/>
          <w:lang w:val="en-US"/>
        </w:rPr>
        <w:t>w</w:t>
      </w:r>
      <w:r w:rsidR="00BB3D0E" w:rsidRPr="00AA13C8">
        <w:rPr>
          <w:rFonts w:eastAsiaTheme="minorEastAsia"/>
          <w:lang w:val="en-US"/>
        </w:rPr>
        <w:t>here</w:t>
      </w:r>
      <w:proofErr w:type="gramEnd"/>
      <w:r w:rsidR="00BB3D0E" w:rsidRPr="00AA13C8">
        <w:rPr>
          <w:rFonts w:eastAsiaTheme="minorEastAsia"/>
          <w:lang w:val="en-US"/>
        </w:rPr>
        <w:t xml:space="preserve"> </w:t>
      </w:r>
      <m:oMath>
        <m:r>
          <w:rPr>
            <w:rFonts w:ascii="Cambria Math" w:eastAsiaTheme="minorEastAsia" w:hAnsi="Cambria Math"/>
            <w:lang w:val="en-US"/>
          </w:rPr>
          <m:t>E</m:t>
        </m:r>
      </m:oMath>
      <w:r w:rsidR="00BB3D0E" w:rsidRPr="00AA13C8">
        <w:rPr>
          <w:rFonts w:eastAsiaTheme="minorEastAsia"/>
          <w:lang w:val="en-US"/>
        </w:rPr>
        <w:t xml:space="preserve"> is the modulus of elasticity and </w:t>
      </w:r>
      <m:oMath>
        <m:r>
          <w:rPr>
            <w:rFonts w:ascii="Cambria Math" w:eastAsiaTheme="minorEastAsia" w:hAnsi="Cambria Math"/>
            <w:lang w:val="en-US"/>
          </w:rPr>
          <m:t>I</m:t>
        </m:r>
      </m:oMath>
      <w:r w:rsidR="00BB3D0E" w:rsidRPr="00AA13C8">
        <w:rPr>
          <w:rFonts w:eastAsiaTheme="minorEastAsia"/>
          <w:lang w:val="en-US"/>
        </w:rPr>
        <w:t xml:space="preserve"> is the second moment of area.</w:t>
      </w:r>
    </w:p>
    <w:p w14:paraId="207F20A1" w14:textId="5F9F6ABD" w:rsidR="00295E42" w:rsidRPr="00AA13C8" w:rsidRDefault="001A4209" w:rsidP="00BB3D0E">
      <w:pPr>
        <w:rPr>
          <w:rFonts w:eastAsiaTheme="minorEastAsia"/>
          <w:lang w:val="en-US"/>
        </w:rPr>
      </w:pPr>
      <w:r w:rsidRPr="00AA13C8">
        <w:rPr>
          <w:rFonts w:eastAsiaTheme="minorEastAsia"/>
          <w:lang w:val="en-US"/>
        </w:rPr>
        <w:t>When</w:t>
      </w:r>
      <w:r w:rsidR="00BB3D0E" w:rsidRPr="00AA13C8">
        <w:rPr>
          <w:rFonts w:eastAsiaTheme="minorEastAsia"/>
          <w:lang w:val="en-US"/>
        </w:rPr>
        <w:t xml:space="preserve"> the cross-section of samples is a rectangle, the second</w:t>
      </w:r>
      <w:r w:rsidR="00295E42" w:rsidRPr="00AA13C8">
        <w:rPr>
          <w:rFonts w:eastAsiaTheme="minorEastAsia"/>
          <w:lang w:val="en-US"/>
        </w:rPr>
        <w:t xml:space="preserve"> moment of area is expressed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rsidRPr="00AA13C8" w14:paraId="39B83E71" w14:textId="77777777" w:rsidTr="0092107D">
        <w:tc>
          <w:tcPr>
            <w:tcW w:w="250" w:type="pct"/>
            <w:vAlign w:val="center"/>
          </w:tcPr>
          <w:p w14:paraId="6412804E" w14:textId="77777777" w:rsidR="00D95686" w:rsidRPr="00AA13C8" w:rsidRDefault="00D95686" w:rsidP="008D0261">
            <w:pPr>
              <w:jc w:val="center"/>
              <w:rPr>
                <w:rFonts w:eastAsiaTheme="minorEastAsia"/>
                <w:lang w:val="en-US"/>
              </w:rPr>
            </w:pPr>
          </w:p>
        </w:tc>
        <w:tc>
          <w:tcPr>
            <w:tcW w:w="4500" w:type="pct"/>
            <w:vAlign w:val="center"/>
          </w:tcPr>
          <w:p w14:paraId="34D12B98" w14:textId="18D0986B" w:rsidR="00D95686" w:rsidRPr="00AA13C8" w:rsidRDefault="00D95686" w:rsidP="005503EF">
            <w:pPr>
              <w:rPr>
                <w:lang w:val="en-US"/>
              </w:rPr>
            </w:pPr>
            <m:oMathPara>
              <m:oMath>
                <m:r>
                  <w:rPr>
                    <w:rFonts w:ascii="Cambria Math" w:hAnsi="Cambria Math"/>
                    <w:lang w:val="en-US"/>
                  </w:rPr>
                  <m:t>I</m:t>
                </m:r>
                <m:r>
                  <m:rPr>
                    <m:sty m:val="p"/>
                  </m:rPr>
                  <w:rPr>
                    <w:rFonts w:ascii="Cambria Math" w:hAnsi="Cambria Math"/>
                    <w:lang w:val="en-US"/>
                  </w:rPr>
                  <m:t>=</m:t>
                </m:r>
                <m:f>
                  <m:fPr>
                    <m:type m:val="lin"/>
                    <m:ctrlPr>
                      <w:rPr>
                        <w:rFonts w:ascii="Cambria Math" w:hAnsi="Cambria Math"/>
                        <w:lang w:val="en-US"/>
                      </w:rPr>
                    </m:ctrlPr>
                  </m:fPr>
                  <m:num>
                    <m:r>
                      <w:rPr>
                        <w:rFonts w:ascii="Cambria Math" w:hAnsi="Cambria Math"/>
                        <w:lang w:val="en-US"/>
                      </w:rPr>
                      <m:t>b</m:t>
                    </m:r>
                    <m:sSup>
                      <m:sSupPr>
                        <m:ctrlPr>
                          <w:rPr>
                            <w:rFonts w:ascii="Cambria Math" w:hAnsi="Cambria Math"/>
                            <w:lang w:val="en-US"/>
                          </w:rPr>
                        </m:ctrlPr>
                      </m:sSupPr>
                      <m:e>
                        <m:r>
                          <w:rPr>
                            <w:rFonts w:ascii="Cambria Math" w:hAnsi="Cambria Math"/>
                            <w:lang w:val="en-US"/>
                          </w:rPr>
                          <m:t>h</m:t>
                        </m:r>
                      </m:e>
                      <m:sup>
                        <m:r>
                          <m:rPr>
                            <m:sty m:val="p"/>
                          </m:rPr>
                          <w:rPr>
                            <w:rFonts w:ascii="Cambria Math" w:hAnsi="Cambria Math"/>
                            <w:lang w:val="en-US"/>
                          </w:rPr>
                          <m:t>3</m:t>
                        </m:r>
                      </m:sup>
                    </m:sSup>
                  </m:num>
                  <m:den>
                    <m:r>
                      <m:rPr>
                        <m:sty m:val="p"/>
                      </m:rPr>
                      <w:rPr>
                        <w:rFonts w:ascii="Cambria Math" w:hAnsi="Cambria Math"/>
                        <w:lang w:val="en-US"/>
                      </w:rPr>
                      <m:t>12</m:t>
                    </m:r>
                  </m:den>
                </m:f>
                <m:r>
                  <m:rPr>
                    <m:sty m:val="p"/>
                  </m:rPr>
                  <w:rPr>
                    <w:rFonts w:ascii="Cambria Math" w:hAnsi="Cambria Math"/>
                    <w:lang w:val="en-US"/>
                  </w:rPr>
                  <m:t>,</m:t>
                </m:r>
              </m:oMath>
            </m:oMathPara>
          </w:p>
        </w:tc>
        <w:tc>
          <w:tcPr>
            <w:tcW w:w="250" w:type="pct"/>
            <w:vAlign w:val="center"/>
          </w:tcPr>
          <w:p w14:paraId="57823857" w14:textId="77777777" w:rsidR="00D95686" w:rsidRPr="00AA13C8" w:rsidRDefault="00D95686" w:rsidP="00CF5089">
            <w:pPr>
              <w:pStyle w:val="EQNumbering"/>
              <w:rPr>
                <w:lang w:val="en-US"/>
              </w:rPr>
            </w:pPr>
          </w:p>
        </w:tc>
      </w:tr>
    </w:tbl>
    <w:p w14:paraId="66193467" w14:textId="77777777" w:rsidR="000C0CEE" w:rsidRPr="00AA13C8" w:rsidRDefault="00BB3D0E" w:rsidP="00BB3D0E">
      <w:pPr>
        <w:rPr>
          <w:rFonts w:eastAsiaTheme="minorEastAsia"/>
          <w:lang w:val="en-US"/>
        </w:rPr>
      </w:pPr>
      <w:proofErr w:type="gramStart"/>
      <w:r w:rsidRPr="00AA13C8">
        <w:rPr>
          <w:rFonts w:eastAsiaTheme="minorEastAsia"/>
          <w:lang w:val="en-US"/>
        </w:rPr>
        <w:t>where</w:t>
      </w:r>
      <w:proofErr w:type="gramEnd"/>
      <w:r w:rsidRPr="00AA13C8">
        <w:rPr>
          <w:rFonts w:eastAsiaTheme="minorEastAsia"/>
          <w:lang w:val="en-US"/>
        </w:rPr>
        <w:t xml:space="preserve"> </w:t>
      </w:r>
      <m:oMath>
        <m:r>
          <w:rPr>
            <w:rFonts w:ascii="Cambria Math" w:eastAsiaTheme="minorEastAsia" w:hAnsi="Cambria Math"/>
            <w:lang w:val="en-US"/>
          </w:rPr>
          <m:t>b</m:t>
        </m:r>
      </m:oMath>
      <w:r w:rsidRPr="00AA13C8">
        <w:rPr>
          <w:rFonts w:eastAsiaTheme="minorEastAsia"/>
          <w:lang w:val="en-US"/>
        </w:rPr>
        <w:t xml:space="preserve"> and </w:t>
      </w:r>
      <m:oMath>
        <m:r>
          <w:rPr>
            <w:rFonts w:ascii="Cambria Math" w:eastAsiaTheme="minorEastAsia" w:hAnsi="Cambria Math"/>
            <w:lang w:val="en-US"/>
          </w:rPr>
          <m:t>h</m:t>
        </m:r>
      </m:oMath>
      <w:r w:rsidRPr="00AA13C8">
        <w:rPr>
          <w:rFonts w:eastAsiaTheme="minorEastAsia"/>
          <w:lang w:val="en-US"/>
        </w:rPr>
        <w:t xml:space="preserve"> are width and height of the cross-section of the sample respectively. </w:t>
      </w:r>
    </w:p>
    <w:p w14:paraId="498D6BE7" w14:textId="00481756" w:rsidR="001A4209" w:rsidRPr="00AA13C8" w:rsidRDefault="0092107D" w:rsidP="00BB3D0E">
      <w:pPr>
        <w:rPr>
          <w:rFonts w:eastAsiaTheme="minorEastAsia"/>
          <w:lang w:val="en-US"/>
        </w:rPr>
      </w:pPr>
      <w:r w:rsidRPr="00AA13C8">
        <w:rPr>
          <w:rFonts w:eastAsiaTheme="minorEastAsia"/>
          <w:lang w:val="en-US"/>
        </w:rPr>
        <w:t xml:space="preserve">The described methodic does not pose any restrictions to the shape of the actuator, it works as well when the second moment of inertia is not constant along the sample e.g. the sample is tapered, or its cross-section differs from rectangular. </w:t>
      </w:r>
      <w:r w:rsidR="001A4209" w:rsidRPr="00AA13C8">
        <w:rPr>
          <w:rFonts w:eastAsiaTheme="minorEastAsia"/>
          <w:lang w:val="en-US"/>
        </w:rPr>
        <w:t xml:space="preserve">In </w:t>
      </w:r>
      <w:r w:rsidR="00106EB9" w:rsidRPr="00AA13C8">
        <w:rPr>
          <w:rFonts w:eastAsiaTheme="minorEastAsia"/>
          <w:lang w:val="en-US"/>
        </w:rPr>
        <w:t>our</w:t>
      </w:r>
      <w:r w:rsidR="001A4209" w:rsidRPr="00AA13C8">
        <w:rPr>
          <w:rFonts w:eastAsiaTheme="minorEastAsia"/>
          <w:lang w:val="en-US"/>
        </w:rPr>
        <w:t xml:space="preserve"> case </w:t>
      </w:r>
      <w:r w:rsidR="00106EB9" w:rsidRPr="00AA13C8">
        <w:rPr>
          <w:rFonts w:eastAsiaTheme="minorEastAsia"/>
          <w:lang w:val="en-US"/>
        </w:rPr>
        <w:t xml:space="preserve">the summarized </w:t>
      </w:r>
      <w:r w:rsidR="001A4209" w:rsidRPr="00AA13C8">
        <w:rPr>
          <w:rFonts w:eastAsiaTheme="minorEastAsia"/>
          <w:lang w:val="en-US"/>
        </w:rPr>
        <w:t xml:space="preserve">bending moment of the time-dependent behavior of the sample </w:t>
      </w:r>
      <w:r w:rsidR="00106EB9" w:rsidRPr="00AA13C8">
        <w:rPr>
          <w:rFonts w:eastAsiaTheme="minorEastAsia"/>
          <w:lang w:val="en-US"/>
        </w:rPr>
        <w:t>presented</w:t>
      </w:r>
      <w:r w:rsidR="001A4209" w:rsidRPr="00AA13C8">
        <w:rPr>
          <w:rFonts w:eastAsiaTheme="minorEastAsia"/>
          <w:lang w:val="en-US"/>
        </w:rPr>
        <w:t xml:space="preserve"> in </w:t>
      </w:r>
      <w:r w:rsidR="00C97A51" w:rsidRPr="00AA13C8">
        <w:rPr>
          <w:rFonts w:eastAsiaTheme="minorEastAsia"/>
          <w:lang w:val="en-US"/>
        </w:rPr>
        <w:t>f</w:t>
      </w:r>
      <w:r w:rsidR="001A4209" w:rsidRPr="00AA13C8">
        <w:rPr>
          <w:rFonts w:eastAsiaTheme="minorEastAsia"/>
          <w:lang w:val="en-US"/>
        </w:rPr>
        <w:t>ig</w:t>
      </w:r>
      <w:r w:rsidR="00C97A51" w:rsidRPr="00AA13C8">
        <w:rPr>
          <w:rFonts w:eastAsiaTheme="minorEastAsia"/>
          <w:lang w:val="en-US"/>
        </w:rPr>
        <w:t>ure</w:t>
      </w:r>
      <w:r w:rsidR="001A4209" w:rsidRPr="00AA13C8">
        <w:rPr>
          <w:rFonts w:eastAsiaTheme="minorEastAsia"/>
          <w:lang w:val="en-US"/>
        </w:rPr>
        <w:t xml:space="preserve"> 1 reflects </w:t>
      </w:r>
      <w:r w:rsidR="00106EB9" w:rsidRPr="00AA13C8">
        <w:rPr>
          <w:rFonts w:eastAsiaTheme="minorEastAsia"/>
          <w:lang w:val="en-US"/>
        </w:rPr>
        <w:t xml:space="preserve">exactly </w:t>
      </w:r>
      <w:r w:rsidR="001A4209" w:rsidRPr="00AA13C8">
        <w:rPr>
          <w:rFonts w:eastAsiaTheme="minorEastAsia"/>
          <w:lang w:val="en-US"/>
        </w:rPr>
        <w:t xml:space="preserve">its </w:t>
      </w:r>
      <w:r w:rsidR="00BA5AF9" w:rsidRPr="00AA13C8">
        <w:rPr>
          <w:rFonts w:eastAsiaTheme="minorEastAsia"/>
          <w:lang w:val="en-US"/>
        </w:rPr>
        <w:t xml:space="preserve">bending depicted in </w:t>
      </w:r>
      <w:r w:rsidR="00C97A51" w:rsidRPr="00AA13C8">
        <w:rPr>
          <w:rFonts w:eastAsiaTheme="minorEastAsia"/>
          <w:lang w:val="en-US"/>
        </w:rPr>
        <w:t>f</w:t>
      </w:r>
      <w:r w:rsidR="00BA5AF9" w:rsidRPr="00AA13C8">
        <w:rPr>
          <w:rFonts w:eastAsiaTheme="minorEastAsia"/>
          <w:lang w:val="en-US"/>
        </w:rPr>
        <w:t>ig</w:t>
      </w:r>
      <w:r w:rsidR="00C97A51" w:rsidRPr="00AA13C8">
        <w:rPr>
          <w:rFonts w:eastAsiaTheme="minorEastAsia"/>
          <w:lang w:val="en-US"/>
        </w:rPr>
        <w:t>ure</w:t>
      </w:r>
      <w:r w:rsidR="00BA5AF9" w:rsidRPr="00AA13C8">
        <w:rPr>
          <w:rFonts w:eastAsiaTheme="minorEastAsia"/>
          <w:lang w:val="en-US"/>
        </w:rPr>
        <w:t xml:space="preserve"> 6</w:t>
      </w:r>
      <w:r w:rsidR="00106EB9" w:rsidRPr="00AA13C8">
        <w:rPr>
          <w:rFonts w:eastAsiaTheme="minorEastAsia"/>
          <w:lang w:val="en-US"/>
        </w:rPr>
        <w:t>, yet</w:t>
      </w:r>
      <w:r w:rsidR="001A4209" w:rsidRPr="00AA13C8">
        <w:rPr>
          <w:rFonts w:eastAsiaTheme="minorEastAsia"/>
          <w:lang w:val="en-US"/>
        </w:rPr>
        <w:t xml:space="preserve"> in </w:t>
      </w:r>
      <w:r w:rsidR="00BA5AF9" w:rsidRPr="00AA13C8">
        <w:rPr>
          <w:rFonts w:eastAsiaTheme="minorEastAsia"/>
          <w:lang w:val="en-US"/>
        </w:rPr>
        <w:t xml:space="preserve">a </w:t>
      </w:r>
      <w:r w:rsidR="001A4209" w:rsidRPr="00AA13C8">
        <w:rPr>
          <w:rFonts w:eastAsiaTheme="minorEastAsia"/>
          <w:lang w:val="en-US"/>
        </w:rPr>
        <w:t>different vertical scale.</w:t>
      </w:r>
    </w:p>
    <w:p w14:paraId="67FB7CA7" w14:textId="77777777" w:rsidR="008F675E" w:rsidRPr="00AA13C8" w:rsidRDefault="008F675E" w:rsidP="005A2516">
      <w:pPr>
        <w:rPr>
          <w:b/>
          <w:lang w:val="en-US"/>
        </w:rPr>
      </w:pPr>
    </w:p>
    <w:p w14:paraId="35E9FE31" w14:textId="6A24B314" w:rsidR="008F675E" w:rsidRPr="00AA13C8" w:rsidRDefault="008F675E" w:rsidP="005A2516">
      <w:pPr>
        <w:rPr>
          <w:b/>
          <w:lang w:val="en-US"/>
        </w:rPr>
      </w:pPr>
      <w:r w:rsidRPr="00AA13C8">
        <w:rPr>
          <w:b/>
          <w:lang w:val="en-US"/>
        </w:rPr>
        <w:t xml:space="preserve">5. Viscoelastic electromechanical model of </w:t>
      </w:r>
      <w:proofErr w:type="spellStart"/>
      <w:r w:rsidR="009368EB" w:rsidRPr="00AA13C8">
        <w:rPr>
          <w:b/>
          <w:lang w:val="en-US"/>
        </w:rPr>
        <w:t>iEAP</w:t>
      </w:r>
      <w:proofErr w:type="spellEnd"/>
      <w:r w:rsidRPr="00AA13C8">
        <w:rPr>
          <w:b/>
          <w:lang w:val="en-US"/>
        </w:rPr>
        <w:t xml:space="preserve"> actuators</w:t>
      </w:r>
    </w:p>
    <w:p w14:paraId="1C447A8E" w14:textId="0A1E6903" w:rsidR="00803358" w:rsidRPr="00AA13C8" w:rsidRDefault="00803358" w:rsidP="005A2516">
      <w:pPr>
        <w:rPr>
          <w:b/>
          <w:lang w:val="en-US"/>
        </w:rPr>
      </w:pPr>
      <w:r w:rsidRPr="00AA13C8">
        <w:rPr>
          <w:b/>
          <w:lang w:val="en-US"/>
        </w:rPr>
        <w:t>5.1. Previous work</w:t>
      </w:r>
    </w:p>
    <w:p w14:paraId="177F0957" w14:textId="5C03AB9B" w:rsidR="00007281" w:rsidRPr="00AA13C8" w:rsidRDefault="00D220CA" w:rsidP="00D52B80">
      <w:pPr>
        <w:jc w:val="both"/>
        <w:rPr>
          <w:lang w:val="en-US"/>
        </w:rPr>
      </w:pPr>
      <w:r w:rsidRPr="00AA13C8">
        <w:rPr>
          <w:lang w:val="en-US"/>
        </w:rPr>
        <w:t>The concept of the distributed</w:t>
      </w:r>
      <w:r w:rsidR="00A4426E" w:rsidRPr="00AA13C8">
        <w:rPr>
          <w:lang w:val="en-US"/>
        </w:rPr>
        <w:t xml:space="preserve"> electromechanical model of </w:t>
      </w:r>
      <w:proofErr w:type="spellStart"/>
      <w:r w:rsidR="009368EB" w:rsidRPr="00AA13C8">
        <w:rPr>
          <w:lang w:val="en-US"/>
        </w:rPr>
        <w:t>iEAP</w:t>
      </w:r>
      <w:proofErr w:type="spellEnd"/>
      <w:r w:rsidR="00A4426E" w:rsidRPr="00AA13C8">
        <w:rPr>
          <w:lang w:val="en-US"/>
        </w:rPr>
        <w:t xml:space="preserve"> actuators</w:t>
      </w:r>
      <w:r w:rsidRPr="00AA13C8">
        <w:rPr>
          <w:lang w:val="en-US"/>
        </w:rPr>
        <w:t xml:space="preserve"> </w:t>
      </w:r>
      <w:r w:rsidR="00803358" w:rsidRPr="00AA13C8">
        <w:rPr>
          <w:lang w:val="en-US"/>
        </w:rPr>
        <w:t xml:space="preserve">is introduced in </w:t>
      </w:r>
      <w:r w:rsidR="00CC5AA1" w:rsidRPr="00AA13C8">
        <w:rPr>
          <w:lang w:val="en-US"/>
        </w:rPr>
        <w:fldChar w:fldCharType="begin"/>
      </w:r>
      <w:r w:rsidR="00CC5AA1" w:rsidRPr="00AA13C8">
        <w:rPr>
          <w:lang w:val="en-US"/>
        </w:rPr>
        <w:instrText>ADDIN RW.CITE{{1082 Punning,A. 2008}}</w:instrText>
      </w:r>
      <w:r w:rsidR="00CC5AA1" w:rsidRPr="00AA13C8">
        <w:rPr>
          <w:lang w:val="en-US"/>
        </w:rPr>
        <w:fldChar w:fldCharType="separate"/>
      </w:r>
      <w:r w:rsidR="00AA13C8">
        <w:rPr>
          <w:lang w:val="en-US"/>
        </w:rPr>
        <w:t>[16]</w:t>
      </w:r>
      <w:r w:rsidR="00CC5AA1" w:rsidRPr="00AA13C8">
        <w:rPr>
          <w:lang w:val="en-US"/>
        </w:rPr>
        <w:fldChar w:fldCharType="end"/>
      </w:r>
      <w:r w:rsidR="00803358" w:rsidRPr="00AA13C8">
        <w:rPr>
          <w:lang w:val="en-US"/>
        </w:rPr>
        <w:t xml:space="preserve">. </w:t>
      </w:r>
      <w:r w:rsidR="005B3D3F" w:rsidRPr="00AA13C8">
        <w:rPr>
          <w:lang w:val="en-US"/>
        </w:rPr>
        <w:t>This approach</w:t>
      </w:r>
      <w:r w:rsidR="00803358" w:rsidRPr="00AA13C8">
        <w:rPr>
          <w:lang w:val="en-US"/>
        </w:rPr>
        <w:t xml:space="preserve"> declares that the bending of an IPMC actuator at any time and any point is caused by the charge carried over between the electrodes at that point by that time. The amount of charge is determined by the inhomogeneous transitory </w:t>
      </w:r>
      <w:r w:rsidR="005503EF" w:rsidRPr="00AA13C8">
        <w:rPr>
          <w:lang w:val="en-US"/>
        </w:rPr>
        <w:t>voltage that</w:t>
      </w:r>
      <w:r w:rsidR="00E51A91" w:rsidRPr="00AA13C8">
        <w:rPr>
          <w:lang w:val="en-US"/>
        </w:rPr>
        <w:t xml:space="preserve"> in turn </w:t>
      </w:r>
      <w:r w:rsidR="00803358" w:rsidRPr="00AA13C8">
        <w:rPr>
          <w:lang w:val="en-US"/>
        </w:rPr>
        <w:t xml:space="preserve">is </w:t>
      </w:r>
      <w:r w:rsidR="00E51A91" w:rsidRPr="00AA13C8">
        <w:rPr>
          <w:lang w:val="en-US"/>
        </w:rPr>
        <w:t xml:space="preserve">uneven due </w:t>
      </w:r>
      <w:r w:rsidR="00803358" w:rsidRPr="00AA13C8">
        <w:rPr>
          <w:lang w:val="en-US"/>
        </w:rPr>
        <w:t xml:space="preserve">the </w:t>
      </w:r>
      <w:r w:rsidR="00E51A91" w:rsidRPr="00AA13C8">
        <w:rPr>
          <w:lang w:val="en-US"/>
        </w:rPr>
        <w:t xml:space="preserve">electrical resistance of the electrodes. The electrical constituent of that model </w:t>
      </w:r>
      <w:r w:rsidR="008C57ED" w:rsidRPr="00AA13C8">
        <w:rPr>
          <w:lang w:val="en-US"/>
        </w:rPr>
        <w:t xml:space="preserve">depicted in </w:t>
      </w:r>
      <w:r w:rsidR="005503EF" w:rsidRPr="00AA13C8">
        <w:rPr>
          <w:lang w:val="en-US"/>
        </w:rPr>
        <w:t>f</w:t>
      </w:r>
      <w:r w:rsidR="008C57ED" w:rsidRPr="00AA13C8">
        <w:rPr>
          <w:lang w:val="en-US"/>
        </w:rPr>
        <w:t>ig</w:t>
      </w:r>
      <w:r w:rsidR="00C97A51" w:rsidRPr="00AA13C8">
        <w:rPr>
          <w:lang w:val="en-US"/>
        </w:rPr>
        <w:t>ure</w:t>
      </w:r>
      <w:r w:rsidR="008C57ED" w:rsidRPr="00AA13C8">
        <w:rPr>
          <w:lang w:val="en-US"/>
        </w:rPr>
        <w:t xml:space="preserve"> </w:t>
      </w:r>
      <w:r w:rsidR="00C97A51" w:rsidRPr="00AA13C8">
        <w:rPr>
          <w:lang w:val="en-US"/>
        </w:rPr>
        <w:t xml:space="preserve">7 </w:t>
      </w:r>
      <w:r w:rsidR="00E51A91" w:rsidRPr="00AA13C8">
        <w:rPr>
          <w:lang w:val="en-US"/>
        </w:rPr>
        <w:t>resembles a sophisticated RC transmission line</w:t>
      </w:r>
      <w:r w:rsidR="00621BF4" w:rsidRPr="00AA13C8">
        <w:rPr>
          <w:lang w:val="en-US"/>
        </w:rPr>
        <w:t xml:space="preserve">. The conductivity of the electrodes of the </w:t>
      </w:r>
      <w:proofErr w:type="spellStart"/>
      <w:r w:rsidR="009368EB" w:rsidRPr="00AA13C8">
        <w:rPr>
          <w:lang w:val="en-US"/>
        </w:rPr>
        <w:t>iEAP</w:t>
      </w:r>
      <w:proofErr w:type="spellEnd"/>
      <w:r w:rsidR="00621BF4" w:rsidRPr="00AA13C8">
        <w:rPr>
          <w:lang w:val="en-US"/>
        </w:rPr>
        <w:t xml:space="preserve"> material is represented by a series of resistances of the opposite electrodes </w:t>
      </w:r>
      <m:oMath>
        <m:r>
          <w:rPr>
            <w:rFonts w:ascii="Cambria Math" w:hAnsi="Cambria Math"/>
            <w:lang w:val="en-US"/>
          </w:rPr>
          <m:t>Ra</m:t>
        </m:r>
      </m:oMath>
      <w:r w:rsidR="00621BF4" w:rsidRPr="00AA13C8">
        <w:rPr>
          <w:lang w:val="en-US"/>
        </w:rPr>
        <w:t xml:space="preserve"> </w:t>
      </w:r>
      <w:proofErr w:type="gramStart"/>
      <w:r w:rsidR="00621BF4" w:rsidRPr="00AA13C8">
        <w:rPr>
          <w:lang w:val="en-US"/>
        </w:rPr>
        <w:t xml:space="preserve">and </w:t>
      </w:r>
      <w:proofErr w:type="gramEnd"/>
      <m:oMath>
        <m:r>
          <w:rPr>
            <w:rFonts w:ascii="Cambria Math" w:hAnsi="Cambria Math"/>
            <w:lang w:val="en-US"/>
          </w:rPr>
          <m:t>Rb</m:t>
        </m:r>
      </m:oMath>
      <w:r w:rsidR="00621BF4" w:rsidRPr="00AA13C8">
        <w:rPr>
          <w:lang w:val="en-US"/>
        </w:rPr>
        <w:t xml:space="preserve">, while the capacitance </w:t>
      </w:r>
      <m:oMath>
        <m:r>
          <w:rPr>
            <w:rFonts w:ascii="Cambria Math" w:hAnsi="Cambria Math"/>
            <w:lang w:val="en-US"/>
          </w:rPr>
          <m:t>C</m:t>
        </m:r>
      </m:oMath>
      <w:r w:rsidR="00621BF4" w:rsidRPr="00AA13C8">
        <w:rPr>
          <w:lang w:val="en-US"/>
        </w:rPr>
        <w:t xml:space="preserve">, and the loss parameters </w:t>
      </w:r>
      <m:oMath>
        <m:r>
          <w:rPr>
            <w:rFonts w:ascii="Cambria Math" w:hAnsi="Cambria Math"/>
            <w:lang w:val="en-US"/>
          </w:rPr>
          <m:t>G</m:t>
        </m:r>
      </m:oMath>
      <w:r w:rsidR="00621BF4" w:rsidRPr="00AA13C8">
        <w:rPr>
          <w:lang w:val="en-US"/>
        </w:rPr>
        <w:t xml:space="preserve"> form the impedance of the material.</w:t>
      </w:r>
    </w:p>
    <w:p w14:paraId="3ABD9B93" w14:textId="0CA5A3E2" w:rsidR="00007281" w:rsidRPr="00AA13C8" w:rsidRDefault="00017F5A" w:rsidP="00D52B80">
      <w:pPr>
        <w:jc w:val="both"/>
        <w:rPr>
          <w:lang w:val="en-US"/>
        </w:rPr>
      </w:pPr>
      <w:r w:rsidRPr="00AA13C8">
        <w:rPr>
          <w:noProof/>
          <w:lang w:val="en-US" w:eastAsia="et-EE"/>
        </w:rPr>
        <w:t xml:space="preserve"> </w:t>
      </w:r>
      <w:r w:rsidR="00CB41AF" w:rsidRPr="00AA13C8">
        <w:rPr>
          <w:noProof/>
          <w:lang w:eastAsia="et-EE"/>
        </w:rPr>
        <w:drawing>
          <wp:inline distT="0" distB="0" distL="0" distR="0" wp14:anchorId="2E1CF15A" wp14:editId="3B0C554E">
            <wp:extent cx="3858768" cy="1705356"/>
            <wp:effectExtent l="0" t="0" r="889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tedRCGW.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858768" cy="1705356"/>
                    </a:xfrm>
                    <a:prstGeom prst="rect">
                      <a:avLst/>
                    </a:prstGeom>
                  </pic:spPr>
                </pic:pic>
              </a:graphicData>
            </a:graphic>
          </wp:inline>
        </w:drawing>
      </w:r>
    </w:p>
    <w:p w14:paraId="0E4E7D7C" w14:textId="145C7289" w:rsidR="00007281" w:rsidRPr="00AA13C8" w:rsidRDefault="00007281" w:rsidP="00D52B80">
      <w:pPr>
        <w:jc w:val="both"/>
        <w:rPr>
          <w:lang w:val="en-US"/>
        </w:rPr>
      </w:pPr>
      <w:proofErr w:type="gramStart"/>
      <w:r w:rsidRPr="00AA13C8">
        <w:rPr>
          <w:b/>
          <w:lang w:val="en-US"/>
        </w:rPr>
        <w:t>Fig</w:t>
      </w:r>
      <w:r w:rsidR="00C97A51" w:rsidRPr="00AA13C8">
        <w:rPr>
          <w:b/>
          <w:lang w:val="en-US"/>
        </w:rPr>
        <w:t xml:space="preserve">ure </w:t>
      </w:r>
      <w:r w:rsidR="00C97A51" w:rsidRPr="00AA13C8">
        <w:rPr>
          <w:b/>
          <w:lang w:val="en-US"/>
        </w:rPr>
        <w:fldChar w:fldCharType="begin"/>
      </w:r>
      <w:r w:rsidR="00C97A51" w:rsidRPr="00AA13C8">
        <w:rPr>
          <w:b/>
          <w:lang w:val="en-US"/>
        </w:rPr>
        <w:instrText xml:space="preserve"> SEQ Figure \* ARABIC </w:instrText>
      </w:r>
      <w:r w:rsidR="00C97A51" w:rsidRPr="00AA13C8">
        <w:rPr>
          <w:b/>
          <w:lang w:val="en-US"/>
        </w:rPr>
        <w:fldChar w:fldCharType="separate"/>
      </w:r>
      <w:r w:rsidR="00C97A51" w:rsidRPr="00AA13C8">
        <w:rPr>
          <w:b/>
          <w:noProof/>
          <w:lang w:val="en-US"/>
        </w:rPr>
        <w:t>7</w:t>
      </w:r>
      <w:r w:rsidR="00C97A51" w:rsidRPr="00AA13C8">
        <w:rPr>
          <w:b/>
          <w:lang w:val="en-US"/>
        </w:rPr>
        <w:fldChar w:fldCharType="end"/>
      </w:r>
      <w:r w:rsidRPr="00AA13C8">
        <w:rPr>
          <w:lang w:val="en-US"/>
        </w:rPr>
        <w:t>.</w:t>
      </w:r>
      <w:proofErr w:type="gramEnd"/>
      <w:r w:rsidRPr="00AA13C8">
        <w:rPr>
          <w:lang w:val="en-US"/>
        </w:rPr>
        <w:t xml:space="preserve"> </w:t>
      </w:r>
      <w:proofErr w:type="gramStart"/>
      <w:r w:rsidR="009368EB" w:rsidRPr="00AA13C8">
        <w:rPr>
          <w:lang w:val="en-US"/>
        </w:rPr>
        <w:t>IEAP</w:t>
      </w:r>
      <w:r w:rsidRPr="00AA13C8">
        <w:rPr>
          <w:lang w:val="en-US"/>
        </w:rPr>
        <w:t xml:space="preserve"> resembling a </w:t>
      </w:r>
      <w:proofErr w:type="spellStart"/>
      <w:r w:rsidRPr="00AA13C8">
        <w:rPr>
          <w:lang w:val="en-US"/>
        </w:rPr>
        <w:t>lossy</w:t>
      </w:r>
      <w:proofErr w:type="spellEnd"/>
      <w:r w:rsidRPr="00AA13C8">
        <w:rPr>
          <w:lang w:val="en-US"/>
        </w:rPr>
        <w:t xml:space="preserve"> RC transmission line.</w:t>
      </w:r>
      <w:proofErr w:type="gramEnd"/>
    </w:p>
    <w:p w14:paraId="4893B413" w14:textId="5C17E109" w:rsidR="003673E2" w:rsidRPr="00AA13C8" w:rsidRDefault="008C57ED" w:rsidP="00D52B80">
      <w:pPr>
        <w:jc w:val="both"/>
        <w:rPr>
          <w:lang w:val="en-US"/>
        </w:rPr>
      </w:pPr>
      <w:r w:rsidRPr="00AA13C8">
        <w:rPr>
          <w:lang w:val="en-US"/>
        </w:rPr>
        <w:t>Although t</w:t>
      </w:r>
      <w:r w:rsidR="003673E2" w:rsidRPr="00AA13C8">
        <w:rPr>
          <w:lang w:val="en-US"/>
        </w:rPr>
        <w:t>h</w:t>
      </w:r>
      <w:r w:rsidR="00885657" w:rsidRPr="00AA13C8">
        <w:rPr>
          <w:lang w:val="en-US"/>
        </w:rPr>
        <w:t>e</w:t>
      </w:r>
      <w:r w:rsidR="003673E2" w:rsidRPr="00AA13C8">
        <w:rPr>
          <w:lang w:val="en-US"/>
        </w:rPr>
        <w:t xml:space="preserve"> paper</w:t>
      </w:r>
      <w:r w:rsidR="00885657" w:rsidRPr="00AA13C8">
        <w:rPr>
          <w:lang w:val="en-US"/>
        </w:rPr>
        <w:t xml:space="preserve"> </w:t>
      </w:r>
      <w:r w:rsidR="00AA13C8" w:rsidRPr="00AA13C8">
        <w:rPr>
          <w:lang w:val="en-US"/>
        </w:rPr>
        <w:fldChar w:fldCharType="begin"/>
      </w:r>
      <w:r w:rsidR="00AA13C8" w:rsidRPr="00AA13C8">
        <w:rPr>
          <w:lang w:val="en-US"/>
        </w:rPr>
        <w:instrText>ADDIN RW.CITE{{1082 Punning,A. 2008}}</w:instrText>
      </w:r>
      <w:r w:rsidR="00AA13C8" w:rsidRPr="00AA13C8">
        <w:rPr>
          <w:lang w:val="en-US"/>
        </w:rPr>
        <w:fldChar w:fldCharType="separate"/>
      </w:r>
      <w:r w:rsidR="00AA13C8">
        <w:rPr>
          <w:lang w:val="en-US"/>
        </w:rPr>
        <w:t>[16]</w:t>
      </w:r>
      <w:r w:rsidR="00AA13C8" w:rsidRPr="00AA13C8">
        <w:rPr>
          <w:lang w:val="en-US"/>
        </w:rPr>
        <w:fldChar w:fldCharType="end"/>
      </w:r>
      <w:r w:rsidR="00AA13C8" w:rsidRPr="00AA13C8">
        <w:rPr>
          <w:lang w:val="en-US"/>
        </w:rPr>
        <w:t xml:space="preserve"> </w:t>
      </w:r>
      <w:r w:rsidR="003673E2" w:rsidRPr="00AA13C8">
        <w:rPr>
          <w:lang w:val="en-US"/>
        </w:rPr>
        <w:t>emphasizes the flexure of the IPMC actuator is non-uniform in spatial and time domain</w:t>
      </w:r>
      <w:r w:rsidR="00EC2452" w:rsidRPr="00AA13C8">
        <w:rPr>
          <w:lang w:val="en-US"/>
        </w:rPr>
        <w:t xml:space="preserve"> and that </w:t>
      </w:r>
      <w:r w:rsidR="005B3D3F" w:rsidRPr="00AA13C8">
        <w:rPr>
          <w:lang w:val="en-US"/>
        </w:rPr>
        <w:t>it is scalable by means of the length of the actuator</w:t>
      </w:r>
      <w:r w:rsidR="003673E2" w:rsidRPr="00AA13C8">
        <w:rPr>
          <w:lang w:val="en-US"/>
        </w:rPr>
        <w:t xml:space="preserve">, </w:t>
      </w:r>
      <w:r w:rsidRPr="00AA13C8">
        <w:rPr>
          <w:lang w:val="en-US"/>
        </w:rPr>
        <w:t>it</w:t>
      </w:r>
      <w:r w:rsidR="003673E2" w:rsidRPr="00AA13C8">
        <w:rPr>
          <w:lang w:val="en-US"/>
        </w:rPr>
        <w:t xml:space="preserve"> is content</w:t>
      </w:r>
      <w:r w:rsidRPr="00AA13C8">
        <w:rPr>
          <w:lang w:val="en-US"/>
        </w:rPr>
        <w:t>ed</w:t>
      </w:r>
      <w:r w:rsidR="003673E2" w:rsidRPr="00AA13C8">
        <w:rPr>
          <w:lang w:val="en-US"/>
        </w:rPr>
        <w:t xml:space="preserve"> with the simple </w:t>
      </w:r>
      <w:r w:rsidR="00007281" w:rsidRPr="00AA13C8">
        <w:rPr>
          <w:lang w:val="en-US"/>
        </w:rPr>
        <w:t xml:space="preserve">proportional relation between </w:t>
      </w:r>
      <w:r w:rsidR="003673E2" w:rsidRPr="00AA13C8">
        <w:rPr>
          <w:lang w:val="en-US"/>
        </w:rPr>
        <w:t xml:space="preserve">the flexure </w:t>
      </w:r>
      <w:r w:rsidR="00007281" w:rsidRPr="00AA13C8">
        <w:rPr>
          <w:lang w:val="en-US"/>
        </w:rPr>
        <w:t>and</w:t>
      </w:r>
      <w:r w:rsidR="003673E2" w:rsidRPr="00AA13C8">
        <w:rPr>
          <w:lang w:val="en-US"/>
        </w:rPr>
        <w:t xml:space="preserve"> the charge</w:t>
      </w:r>
      <w:r w:rsidR="005B3D3F" w:rsidRPr="00AA13C8">
        <w:rPr>
          <w:lang w:val="en-US"/>
        </w:rPr>
        <w:t>,</w:t>
      </w:r>
      <w:r w:rsidRPr="00AA13C8">
        <w:rPr>
          <w:lang w:val="en-US"/>
        </w:rPr>
        <w:t xml:space="preserve"> and</w:t>
      </w:r>
      <w:r w:rsidR="00007281" w:rsidRPr="00AA13C8">
        <w:rPr>
          <w:lang w:val="en-US"/>
        </w:rPr>
        <w:t xml:space="preserve"> discontinues just when the phenomenon of back-relaxation becomes noticeable. The </w:t>
      </w:r>
      <w:r w:rsidRPr="00AA13C8">
        <w:rPr>
          <w:lang w:val="en-US"/>
        </w:rPr>
        <w:t xml:space="preserve">objective of the </w:t>
      </w:r>
      <w:r w:rsidR="00007281" w:rsidRPr="00AA13C8">
        <w:rPr>
          <w:lang w:val="en-US"/>
        </w:rPr>
        <w:t xml:space="preserve">current paper </w:t>
      </w:r>
      <w:r w:rsidRPr="00AA13C8">
        <w:rPr>
          <w:lang w:val="en-US"/>
        </w:rPr>
        <w:t>is to proceed</w:t>
      </w:r>
      <w:r w:rsidR="00007281" w:rsidRPr="00AA13C8">
        <w:rPr>
          <w:lang w:val="en-US"/>
        </w:rPr>
        <w:t xml:space="preserve"> from that stag</w:t>
      </w:r>
      <w:r w:rsidRPr="00AA13C8">
        <w:rPr>
          <w:lang w:val="en-US"/>
        </w:rPr>
        <w:t>e of development.</w:t>
      </w:r>
    </w:p>
    <w:p w14:paraId="2E4F9FA2" w14:textId="76469A6D" w:rsidR="00EC2452" w:rsidRPr="00AA13C8" w:rsidRDefault="00A41886" w:rsidP="00CC62A9">
      <w:pPr>
        <w:jc w:val="both"/>
        <w:rPr>
          <w:lang w:val="en-US"/>
        </w:rPr>
      </w:pPr>
      <w:r w:rsidRPr="00AA13C8">
        <w:rPr>
          <w:lang w:val="en-US"/>
        </w:rPr>
        <w:lastRenderedPageBreak/>
        <w:t>One of t</w:t>
      </w:r>
      <w:r w:rsidR="008C57ED" w:rsidRPr="00AA13C8">
        <w:rPr>
          <w:lang w:val="en-US"/>
        </w:rPr>
        <w:t xml:space="preserve">he </w:t>
      </w:r>
      <w:r w:rsidR="005B3D3F" w:rsidRPr="00AA13C8">
        <w:rPr>
          <w:lang w:val="en-US"/>
        </w:rPr>
        <w:t>advantage</w:t>
      </w:r>
      <w:r w:rsidRPr="00AA13C8">
        <w:rPr>
          <w:lang w:val="en-US"/>
        </w:rPr>
        <w:t>s</w:t>
      </w:r>
      <w:r w:rsidR="005B3D3F" w:rsidRPr="00AA13C8">
        <w:rPr>
          <w:lang w:val="en-US"/>
        </w:rPr>
        <w:t xml:space="preserve"> of the </w:t>
      </w:r>
      <w:r w:rsidR="008C57ED" w:rsidRPr="00AA13C8">
        <w:rPr>
          <w:lang w:val="en-US"/>
        </w:rPr>
        <w:t xml:space="preserve">approach of RC transmission line </w:t>
      </w:r>
      <w:r w:rsidR="005B3D3F" w:rsidRPr="00AA13C8">
        <w:rPr>
          <w:lang w:val="en-US"/>
        </w:rPr>
        <w:t xml:space="preserve">is the </w:t>
      </w:r>
      <w:r w:rsidRPr="00AA13C8">
        <w:rPr>
          <w:lang w:val="en-US"/>
        </w:rPr>
        <w:t xml:space="preserve">presence of </w:t>
      </w:r>
      <w:r w:rsidR="00D8197E" w:rsidRPr="00AA13C8">
        <w:rPr>
          <w:lang w:val="en-US"/>
        </w:rPr>
        <w:t xml:space="preserve">the </w:t>
      </w:r>
      <w:r w:rsidRPr="00AA13C8">
        <w:rPr>
          <w:lang w:val="en-US"/>
        </w:rPr>
        <w:t xml:space="preserve">analytical solutions of its </w:t>
      </w:r>
      <w:r w:rsidR="00D8197E" w:rsidRPr="00AA13C8">
        <w:rPr>
          <w:lang w:val="en-US"/>
        </w:rPr>
        <w:t xml:space="preserve">response to some specific input signals, particularly to the </w:t>
      </w:r>
      <w:r w:rsidR="001F2542" w:rsidRPr="00AA13C8">
        <w:rPr>
          <w:lang w:val="en-US"/>
        </w:rPr>
        <w:t>H</w:t>
      </w:r>
      <w:r w:rsidR="00D8197E" w:rsidRPr="00AA13C8">
        <w:rPr>
          <w:lang w:val="en-US"/>
        </w:rPr>
        <w:t xml:space="preserve">eaviside step function. </w:t>
      </w:r>
      <w:r w:rsidR="001F2542" w:rsidRPr="00AA13C8">
        <w:rPr>
          <w:lang w:val="en-US"/>
        </w:rPr>
        <w:t xml:space="preserve">This enables easy comparison of the model with the real response of the actuator to the input voltage signal representing a flat step up. Moreover, it is possible to attach additional contacts to the surface of the actuator, and in this way validate the electrical parameters of the transmission line </w:t>
      </w:r>
      <w:r w:rsidR="00AA13C8" w:rsidRPr="00AA13C8">
        <w:rPr>
          <w:lang w:val="en-US"/>
        </w:rPr>
        <w:fldChar w:fldCharType="begin"/>
      </w:r>
      <w:r w:rsidR="00AA13C8" w:rsidRPr="00AA13C8">
        <w:rPr>
          <w:lang w:val="en-US"/>
        </w:rPr>
        <w:instrText>ADDIN RW.CITE{{1082 Punning,A. 2008; 1120 Punning,A. 2007}}</w:instrText>
      </w:r>
      <w:r w:rsidR="00AA13C8" w:rsidRPr="00AA13C8">
        <w:rPr>
          <w:lang w:val="en-US"/>
        </w:rPr>
        <w:fldChar w:fldCharType="separate"/>
      </w:r>
      <w:r w:rsidR="00AA13C8">
        <w:rPr>
          <w:lang w:val="en-US"/>
        </w:rPr>
        <w:t>[16, 22]</w:t>
      </w:r>
      <w:r w:rsidR="00AA13C8" w:rsidRPr="00AA13C8">
        <w:rPr>
          <w:lang w:val="en-US"/>
        </w:rPr>
        <w:fldChar w:fldCharType="end"/>
      </w:r>
      <w:r w:rsidR="00AA13C8">
        <w:rPr>
          <w:lang w:val="en-US"/>
        </w:rPr>
        <w:t>.</w:t>
      </w:r>
      <w:r w:rsidR="001F2542" w:rsidRPr="00AA13C8">
        <w:rPr>
          <w:lang w:val="en-US"/>
        </w:rPr>
        <w:t xml:space="preserve"> </w:t>
      </w:r>
      <w:r w:rsidR="00D8197E" w:rsidRPr="00AA13C8">
        <w:rPr>
          <w:lang w:val="en-US"/>
        </w:rPr>
        <w:t>The p</w:t>
      </w:r>
      <w:r w:rsidR="00EC2452" w:rsidRPr="00AA13C8">
        <w:rPr>
          <w:lang w:val="en-US"/>
        </w:rPr>
        <w:t>ropagation of voltage along this RC line is described by the following PDE: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rsidRPr="00AA13C8" w14:paraId="12F661A6" w14:textId="77777777" w:rsidTr="0092107D">
        <w:tc>
          <w:tcPr>
            <w:tcW w:w="250" w:type="pct"/>
            <w:vAlign w:val="center"/>
          </w:tcPr>
          <w:p w14:paraId="5A6C6D28" w14:textId="77777777" w:rsidR="00D95686" w:rsidRPr="00AA13C8" w:rsidRDefault="00D95686" w:rsidP="008D0261">
            <w:pPr>
              <w:jc w:val="center"/>
              <w:rPr>
                <w:rFonts w:eastAsiaTheme="minorEastAsia"/>
                <w:lang w:val="en-US"/>
              </w:rPr>
            </w:pPr>
          </w:p>
        </w:tc>
        <w:tc>
          <w:tcPr>
            <w:tcW w:w="4500" w:type="pct"/>
            <w:vAlign w:val="center"/>
          </w:tcPr>
          <w:p w14:paraId="0CA48FB9" w14:textId="3A36060E" w:rsidR="00D95686" w:rsidRPr="00AA13C8" w:rsidRDefault="00DE21BD" w:rsidP="008D0261">
            <w:pPr>
              <w:spacing w:after="200"/>
              <w:rPr>
                <w:lang w:val="en-US"/>
              </w:rPr>
            </w:pPr>
            <m:oMathPara>
              <m:oMath>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3</m:t>
                        </m:r>
                      </m:sup>
                    </m:sSup>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∂t</m:t>
                    </m:r>
                  </m:den>
                </m:f>
                <m:r>
                  <w:rPr>
                    <w:rFonts w:ascii="Cambria Math" w:hAnsi="Cambria Math"/>
                    <w:lang w:val="en-US"/>
                  </w:rPr>
                  <m:t>u</m:t>
                </m:r>
                <m:d>
                  <m:dPr>
                    <m:ctrlPr>
                      <w:rPr>
                        <w:rFonts w:ascii="Cambria Math" w:hAnsi="Cambria Math"/>
                        <w:i/>
                        <w:lang w:val="en-US"/>
                      </w:rPr>
                    </m:ctrlPr>
                  </m:dPr>
                  <m:e>
                    <m:r>
                      <w:rPr>
                        <w:rFonts w:ascii="Cambria Math" w:hAnsi="Cambria Math"/>
                        <w:lang w:val="en-US"/>
                      </w:rPr>
                      <m:t>x,t</m:t>
                    </m:r>
                  </m:e>
                </m:d>
                <m:r>
                  <w:rPr>
                    <w:rFonts w:ascii="Cambria Math" w:hAnsi="Cambria Math"/>
                    <w:lang w:val="en-US"/>
                  </w:rPr>
                  <m:t>+</m:t>
                </m:r>
                <m:f>
                  <m:fPr>
                    <m:ctrlPr>
                      <w:rPr>
                        <w:rFonts w:ascii="Cambria Math" w:hAnsi="Cambria Math"/>
                        <w:i/>
                        <w:lang w:val="en-US"/>
                      </w:rPr>
                    </m:ctrlPr>
                  </m:fPr>
                  <m:num>
                    <m:r>
                      <w:rPr>
                        <w:rFonts w:ascii="Cambria Math" w:hAnsi="Cambria Math"/>
                        <w:lang w:val="en-US"/>
                      </w:rPr>
                      <m:t>W</m:t>
                    </m:r>
                  </m:num>
                  <m:den>
                    <m:r>
                      <w:rPr>
                        <w:rFonts w:ascii="Cambria Math" w:hAnsi="Cambria Math"/>
                        <w:lang w:val="en-US"/>
                      </w:rPr>
                      <m:t>C</m:t>
                    </m:r>
                  </m:den>
                </m:f>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den>
                </m:f>
                <m:r>
                  <w:rPr>
                    <w:rFonts w:ascii="Cambria Math" w:hAnsi="Cambria Math"/>
                    <w:lang w:val="en-US"/>
                  </w:rPr>
                  <m:t>u</m:t>
                </m:r>
                <m:d>
                  <m:dPr>
                    <m:ctrlPr>
                      <w:rPr>
                        <w:rFonts w:ascii="Cambria Math" w:hAnsi="Cambria Math"/>
                        <w:i/>
                        <w:lang w:val="en-US"/>
                      </w:rPr>
                    </m:ctrlPr>
                  </m:dPr>
                  <m:e>
                    <m:r>
                      <w:rPr>
                        <w:rFonts w:ascii="Cambria Math" w:hAnsi="Cambria Math"/>
                        <w:lang w:val="en-US"/>
                      </w:rPr>
                      <m:t>x,t</m:t>
                    </m:r>
                  </m:e>
                </m:d>
                <m:r>
                  <w:rPr>
                    <w:rFonts w:ascii="Cambria Math" w:hAnsi="Cambria Math"/>
                    <w:lang w:val="en-US"/>
                  </w:rPr>
                  <m:t>-R</m:t>
                </m:r>
                <m:d>
                  <m:dPr>
                    <m:ctrlPr>
                      <w:rPr>
                        <w:rFonts w:ascii="Cambria Math" w:hAnsi="Cambria Math"/>
                        <w:i/>
                        <w:lang w:val="en-US"/>
                      </w:rPr>
                    </m:ctrlPr>
                  </m:dPr>
                  <m:e>
                    <m:r>
                      <w:rPr>
                        <w:rFonts w:ascii="Cambria Math" w:hAnsi="Cambria Math"/>
                        <w:lang w:val="en-US"/>
                      </w:rPr>
                      <m:t>W+G</m:t>
                    </m:r>
                  </m:e>
                </m:d>
                <m:f>
                  <m:fPr>
                    <m:ctrlPr>
                      <w:rPr>
                        <w:rFonts w:ascii="Cambria Math" w:hAnsi="Cambria Math"/>
                        <w:i/>
                        <w:lang w:val="en-US"/>
                      </w:rPr>
                    </m:ctrlPr>
                  </m:fPr>
                  <m:num>
                    <m:r>
                      <w:rPr>
                        <w:rFonts w:ascii="Cambria Math" w:hAnsi="Cambria Math"/>
                        <w:lang w:val="en-US"/>
                      </w:rPr>
                      <m:t>∂</m:t>
                    </m:r>
                  </m:num>
                  <m:den>
                    <m:r>
                      <w:rPr>
                        <w:rFonts w:ascii="Cambria Math" w:hAnsi="Cambria Math"/>
                        <w:lang w:val="en-US"/>
                      </w:rPr>
                      <m:t>∂t</m:t>
                    </m:r>
                  </m:den>
                </m:f>
                <m:r>
                  <w:rPr>
                    <w:rFonts w:ascii="Cambria Math" w:hAnsi="Cambria Math"/>
                    <w:lang w:val="en-US"/>
                  </w:rPr>
                  <m:t>u</m:t>
                </m:r>
                <m:d>
                  <m:dPr>
                    <m:ctrlPr>
                      <w:rPr>
                        <w:rFonts w:ascii="Cambria Math" w:hAnsi="Cambria Math"/>
                        <w:i/>
                        <w:lang w:val="en-US"/>
                      </w:rPr>
                    </m:ctrlPr>
                  </m:dPr>
                  <m:e>
                    <m:r>
                      <w:rPr>
                        <w:rFonts w:ascii="Cambria Math" w:hAnsi="Cambria Math"/>
                        <w:lang w:val="en-US"/>
                      </w:rPr>
                      <m:t>x,t</m:t>
                    </m:r>
                  </m:e>
                </m:d>
                <m:r>
                  <w:rPr>
                    <w:rFonts w:ascii="Cambria Math" w:hAnsi="Cambria Math"/>
                    <w:lang w:val="en-US"/>
                  </w:rPr>
                  <m:t>-</m:t>
                </m:r>
                <m:f>
                  <m:fPr>
                    <m:ctrlPr>
                      <w:rPr>
                        <w:rFonts w:ascii="Cambria Math" w:hAnsi="Cambria Math"/>
                        <w:i/>
                        <w:lang w:val="en-US"/>
                      </w:rPr>
                    </m:ctrlPr>
                  </m:fPr>
                  <m:num>
                    <m:r>
                      <w:rPr>
                        <w:rFonts w:ascii="Cambria Math" w:hAnsi="Cambria Math"/>
                        <w:lang w:val="en-US"/>
                      </w:rPr>
                      <m:t>RGW</m:t>
                    </m:r>
                  </m:num>
                  <m:den>
                    <m:r>
                      <w:rPr>
                        <w:rFonts w:ascii="Cambria Math" w:hAnsi="Cambria Math"/>
                        <w:lang w:val="en-US"/>
                      </w:rPr>
                      <m:t>C</m:t>
                    </m:r>
                  </m:den>
                </m:f>
                <m:r>
                  <w:rPr>
                    <w:rFonts w:ascii="Cambria Math" w:hAnsi="Cambria Math"/>
                    <w:lang w:val="en-US"/>
                  </w:rPr>
                  <m:t>u</m:t>
                </m:r>
                <m:d>
                  <m:dPr>
                    <m:ctrlPr>
                      <w:rPr>
                        <w:rFonts w:ascii="Cambria Math" w:hAnsi="Cambria Math"/>
                        <w:i/>
                        <w:lang w:val="en-US"/>
                      </w:rPr>
                    </m:ctrlPr>
                  </m:dPr>
                  <m:e>
                    <m:r>
                      <w:rPr>
                        <w:rFonts w:ascii="Cambria Math" w:hAnsi="Cambria Math"/>
                        <w:lang w:val="en-US"/>
                      </w:rPr>
                      <m:t>x,t</m:t>
                    </m:r>
                  </m:e>
                </m:d>
                <m:r>
                  <w:rPr>
                    <w:rFonts w:ascii="Cambria Math" w:hAnsi="Cambria Math"/>
                    <w:lang w:val="en-US"/>
                  </w:rPr>
                  <m:t>=0</m:t>
                </m:r>
              </m:oMath>
            </m:oMathPara>
          </w:p>
        </w:tc>
        <w:tc>
          <w:tcPr>
            <w:tcW w:w="250" w:type="pct"/>
            <w:vAlign w:val="center"/>
          </w:tcPr>
          <w:p w14:paraId="202A5472" w14:textId="77777777" w:rsidR="00D95686" w:rsidRPr="00AA13C8" w:rsidRDefault="00D95686" w:rsidP="00CF5089">
            <w:pPr>
              <w:pStyle w:val="EQNumbering"/>
              <w:rPr>
                <w:lang w:val="en-US"/>
              </w:rPr>
            </w:pPr>
          </w:p>
        </w:tc>
      </w:tr>
    </w:tbl>
    <w:p w14:paraId="014E2117" w14:textId="47D74B5B" w:rsidR="00B56DDB" w:rsidRPr="00AA13C8" w:rsidRDefault="005B3D3F" w:rsidP="00A4426E">
      <w:pPr>
        <w:jc w:val="both"/>
        <w:rPr>
          <w:noProof/>
          <w:lang w:val="en-US" w:eastAsia="et-EE"/>
        </w:rPr>
      </w:pPr>
      <w:r w:rsidRPr="00AA13C8">
        <w:rPr>
          <w:lang w:val="en-US"/>
        </w:rPr>
        <w:t>Fortunately</w:t>
      </w:r>
      <w:r w:rsidR="00BE5EED" w:rsidRPr="00AA13C8">
        <w:rPr>
          <w:lang w:val="en-US"/>
        </w:rPr>
        <w:t>,</w:t>
      </w:r>
      <w:r w:rsidRPr="00AA13C8">
        <w:rPr>
          <w:lang w:val="en-US"/>
        </w:rPr>
        <w:t xml:space="preserve"> it is possible to solve </w:t>
      </w:r>
      <w:r w:rsidR="009566F6" w:rsidRPr="00AA13C8">
        <w:rPr>
          <w:lang w:val="en-US"/>
        </w:rPr>
        <w:t xml:space="preserve">this PDE </w:t>
      </w:r>
      <w:r w:rsidRPr="00AA13C8">
        <w:rPr>
          <w:lang w:val="en-US"/>
        </w:rPr>
        <w:t xml:space="preserve">analytically for </w:t>
      </w:r>
      <m:oMath>
        <m:r>
          <w:rPr>
            <w:rFonts w:ascii="Cambria Math" w:hAnsi="Cambria Math"/>
            <w:lang w:val="en-US"/>
          </w:rPr>
          <m:t>u</m:t>
        </m:r>
        <m:d>
          <m:dPr>
            <m:ctrlPr>
              <w:rPr>
                <w:rFonts w:ascii="Cambria Math" w:hAnsi="Cambria Math"/>
                <w:i/>
                <w:lang w:val="en-US"/>
              </w:rPr>
            </m:ctrlPr>
          </m:dPr>
          <m:e>
            <m:r>
              <w:rPr>
                <w:rFonts w:ascii="Cambria Math" w:hAnsi="Cambria Math"/>
                <w:lang w:val="en-US"/>
              </w:rPr>
              <m:t>x,t</m:t>
            </m:r>
          </m:e>
        </m:d>
      </m:oMath>
      <w:r w:rsidRPr="00AA13C8">
        <w:rPr>
          <w:lang w:val="en-US"/>
        </w:rPr>
        <w:t xml:space="preserve"> utilizing the method</w:t>
      </w:r>
      <w:r w:rsidR="00B56DDB" w:rsidRPr="00AA13C8">
        <w:rPr>
          <w:lang w:val="en-US"/>
        </w:rPr>
        <w:t xml:space="preserve"> of separation of the variables</w:t>
      </w:r>
      <w:r w:rsidR="00CC5AA1" w:rsidRPr="00AA13C8">
        <w:rPr>
          <w:lang w:val="en-US"/>
        </w:rPr>
        <w:t xml:space="preserve"> </w:t>
      </w:r>
      <w:r w:rsidR="00CC5AA1" w:rsidRPr="00AA13C8">
        <w:rPr>
          <w:lang w:val="en-US"/>
        </w:rPr>
        <w:fldChar w:fldCharType="begin"/>
      </w:r>
      <w:r w:rsidR="00CC5AA1" w:rsidRPr="00AA13C8">
        <w:rPr>
          <w:lang w:val="en-US"/>
        </w:rPr>
        <w:instrText>ADDIN RW.CITE{{1082 Punning,A. 2008; 1101 Punning,A. 2009}}</w:instrText>
      </w:r>
      <w:r w:rsidR="00CC5AA1" w:rsidRPr="00AA13C8">
        <w:rPr>
          <w:lang w:val="en-US"/>
        </w:rPr>
        <w:fldChar w:fldCharType="separate"/>
      </w:r>
      <w:r w:rsidR="00AA13C8">
        <w:rPr>
          <w:lang w:val="en-US"/>
        </w:rPr>
        <w:t>[16, 23]</w:t>
      </w:r>
      <w:r w:rsidR="00CC5AA1" w:rsidRPr="00AA13C8">
        <w:rPr>
          <w:lang w:val="en-US"/>
        </w:rPr>
        <w:fldChar w:fldCharType="end"/>
      </w:r>
      <w:r w:rsidR="00B56DDB" w:rsidRPr="00AA13C8">
        <w:rPr>
          <w:lang w:val="en-US"/>
        </w:rPr>
        <w:t xml:space="preserve">. Moreover, by applying the </w:t>
      </w:r>
      <w:r w:rsidR="00BE5EED" w:rsidRPr="00AA13C8">
        <w:rPr>
          <w:lang w:val="en-US"/>
        </w:rPr>
        <w:t xml:space="preserve">initial and </w:t>
      </w:r>
      <w:r w:rsidR="00B56DDB" w:rsidRPr="00AA13C8">
        <w:rPr>
          <w:lang w:val="en-US"/>
        </w:rPr>
        <w:t xml:space="preserve">boundary conditions – </w:t>
      </w:r>
      <w:r w:rsidR="00BE5EED" w:rsidRPr="00AA13C8">
        <w:rPr>
          <w:lang w:val="en-US"/>
        </w:rPr>
        <w:t xml:space="preserve">initially the line is discharged and </w:t>
      </w:r>
      <w:r w:rsidR="00A41886" w:rsidRPr="00AA13C8">
        <w:rPr>
          <w:lang w:val="en-US"/>
        </w:rPr>
        <w:t xml:space="preserve">its </w:t>
      </w:r>
      <w:r w:rsidR="00B56DDB" w:rsidRPr="00AA13C8">
        <w:rPr>
          <w:lang w:val="en-US"/>
        </w:rPr>
        <w:t>other end is open</w:t>
      </w:r>
      <w:r w:rsidR="00BE5EED" w:rsidRPr="00AA13C8">
        <w:rPr>
          <w:lang w:val="en-US"/>
        </w:rPr>
        <w:t xml:space="preserve"> – </w:t>
      </w:r>
      <w:r w:rsidR="00B56DDB" w:rsidRPr="00AA13C8">
        <w:rPr>
          <w:lang w:val="en-US"/>
        </w:rPr>
        <w:t>the analytical expression describing the time-evolution of the voltage distribution on the line after applying a voltage step to its input 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rsidRPr="00AA13C8" w14:paraId="64B9A9DB" w14:textId="77777777" w:rsidTr="0092107D">
        <w:tc>
          <w:tcPr>
            <w:tcW w:w="250" w:type="pct"/>
            <w:vAlign w:val="center"/>
          </w:tcPr>
          <w:p w14:paraId="734B6F6A" w14:textId="77777777" w:rsidR="00D95686" w:rsidRPr="00AA13C8" w:rsidRDefault="00D95686" w:rsidP="008D0261">
            <w:pPr>
              <w:jc w:val="center"/>
              <w:rPr>
                <w:rFonts w:eastAsiaTheme="minorEastAsia"/>
                <w:lang w:val="en-US"/>
              </w:rPr>
            </w:pPr>
          </w:p>
        </w:tc>
        <w:tc>
          <w:tcPr>
            <w:tcW w:w="4500" w:type="pct"/>
            <w:vAlign w:val="center"/>
          </w:tcPr>
          <w:p w14:paraId="2FFE30C4" w14:textId="431B85BA" w:rsidR="00D95686" w:rsidRPr="00AA13C8" w:rsidRDefault="00D95686" w:rsidP="005503EF">
            <w:pPr>
              <w:rPr>
                <w:lang w:val="en-US"/>
              </w:rPr>
            </w:pPr>
            <m:oMathPara>
              <m:oMath>
                <m:r>
                  <w:rPr>
                    <w:rFonts w:ascii="Cambria Math" w:hAnsi="Cambria Math"/>
                    <w:lang w:val="en-US"/>
                  </w:rPr>
                  <m:t>u</m:t>
                </m:r>
                <m:d>
                  <m:dPr>
                    <m:ctrlPr>
                      <w:rPr>
                        <w:rFonts w:ascii="Cambria Math" w:hAnsi="Cambria Math"/>
                        <w:lang w:val="en-US"/>
                      </w:rPr>
                    </m:ctrlPr>
                  </m:dPr>
                  <m:e>
                    <m:r>
                      <w:rPr>
                        <w:rFonts w:ascii="Cambria Math" w:hAnsi="Cambria Math"/>
                        <w:lang w:val="en-US"/>
                      </w:rPr>
                      <m:t>x</m:t>
                    </m:r>
                    <m:r>
                      <m:rPr>
                        <m:sty m:val="p"/>
                      </m:rPr>
                      <w:rPr>
                        <w:rFonts w:ascii="Cambria Math" w:hAnsi="Cambria Math"/>
                        <w:lang w:val="en-US"/>
                      </w:rPr>
                      <m:t>,</m:t>
                    </m:r>
                    <m:r>
                      <w:rPr>
                        <w:rFonts w:ascii="Cambria Math" w:hAnsi="Cambria Math"/>
                        <w:lang w:val="en-US"/>
                      </w:rPr>
                      <m:t>t</m:t>
                    </m:r>
                  </m:e>
                </m:d>
                <m:r>
                  <m:rPr>
                    <m:sty m:val="p"/>
                  </m:rPr>
                  <w:rPr>
                    <w:rFonts w:ascii="Cambria Math" w:hAnsi="Cambria Math"/>
                    <w:lang w:val="en-US"/>
                  </w:rPr>
                  <m:t>=</m:t>
                </m:r>
                <m:nary>
                  <m:naryPr>
                    <m:chr m:val="∑"/>
                    <m:limLoc m:val="undOvr"/>
                    <m:ctrlPr>
                      <w:rPr>
                        <w:rFonts w:ascii="Cambria Math" w:hAnsi="Cambria Math"/>
                        <w:lang w:val="en-US"/>
                      </w:rPr>
                    </m:ctrlPr>
                  </m:naryPr>
                  <m:sub>
                    <m:r>
                      <w:rPr>
                        <w:rFonts w:ascii="Cambria Math" w:hAnsi="Cambria Math"/>
                        <w:lang w:val="en-US"/>
                      </w:rPr>
                      <m:t>n</m:t>
                    </m:r>
                    <m:r>
                      <m:rPr>
                        <m:sty m:val="p"/>
                      </m:rPr>
                      <w:rPr>
                        <w:rFonts w:ascii="Cambria Math" w:hAnsi="Cambria Math"/>
                        <w:lang w:val="en-US"/>
                      </w:rPr>
                      <m:t>=1</m:t>
                    </m:r>
                  </m:sub>
                  <m:sup>
                    <m:r>
                      <m:rPr>
                        <m:sty m:val="p"/>
                      </m:rPr>
                      <w:rPr>
                        <w:rFonts w:ascii="Cambria Math" w:hAnsi="Cambria Math"/>
                        <w:lang w:val="en-US"/>
                      </w:rPr>
                      <m:t>∞</m:t>
                    </m:r>
                  </m:sup>
                  <m:e>
                    <m:d>
                      <m:dPr>
                        <m:ctrlPr>
                          <w:rPr>
                            <w:rFonts w:ascii="Cambria Math" w:hAnsi="Cambria Math"/>
                            <w:lang w:val="en-US"/>
                          </w:rPr>
                        </m:ctrlPr>
                      </m:dPr>
                      <m:e>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b</m:t>
                            </m:r>
                          </m:e>
                          <m:sub>
                            <m:r>
                              <w:rPr>
                                <w:rFonts w:ascii="Cambria Math" w:hAnsi="Cambria Math"/>
                                <w:lang w:val="en-US"/>
                              </w:rPr>
                              <m:t>n</m:t>
                            </m:r>
                          </m:sub>
                        </m:sSub>
                        <m:func>
                          <m:funcPr>
                            <m:ctrlPr>
                              <w:rPr>
                                <w:rFonts w:ascii="Cambria Math" w:hAnsi="Cambria Math"/>
                                <w:lang w:val="en-US"/>
                              </w:rPr>
                            </m:ctrlPr>
                          </m:funcPr>
                          <m:fName>
                            <m:r>
                              <m:rPr>
                                <m:sty m:val="p"/>
                              </m:rPr>
                              <w:rPr>
                                <w:rFonts w:ascii="Cambria Math" w:hAnsi="Cambria Math"/>
                                <w:lang w:val="en-US"/>
                              </w:rPr>
                              <m:t>sin</m:t>
                            </m:r>
                          </m:fName>
                          <m:e>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lang w:val="en-US"/>
                                      </w:rPr>
                                      <m:t>2</m:t>
                                    </m:r>
                                    <m:r>
                                      <w:rPr>
                                        <w:rFonts w:ascii="Cambria Math" w:hAnsi="Cambria Math"/>
                                        <w:lang w:val="en-US"/>
                                      </w:rPr>
                                      <m:t>n</m:t>
                                    </m:r>
                                    <m:r>
                                      <m:rPr>
                                        <m:sty m:val="p"/>
                                      </m:rPr>
                                      <w:rPr>
                                        <w:rFonts w:ascii="Cambria Math" w:hAnsi="Cambria Math"/>
                                        <w:lang w:val="en-US"/>
                                      </w:rPr>
                                      <m:t>-1</m:t>
                                    </m:r>
                                  </m:num>
                                  <m:den>
                                    <m:r>
                                      <m:rPr>
                                        <m:sty m:val="p"/>
                                      </m:rPr>
                                      <w:rPr>
                                        <w:rFonts w:ascii="Cambria Math" w:hAnsi="Cambria Math"/>
                                        <w:lang w:val="en-US"/>
                                      </w:rPr>
                                      <m:t>2</m:t>
                                    </m:r>
                                    <m:r>
                                      <w:rPr>
                                        <w:rFonts w:ascii="Cambria Math" w:hAnsi="Cambria Math"/>
                                        <w:lang w:val="en-US"/>
                                      </w:rPr>
                                      <m:t>L</m:t>
                                    </m:r>
                                  </m:den>
                                </m:f>
                                <m:r>
                                  <w:rPr>
                                    <w:rFonts w:ascii="Cambria Math" w:hAnsi="Cambria Math"/>
                                    <w:lang w:val="en-US"/>
                                  </w:rPr>
                                  <m:t>πx</m:t>
                                </m:r>
                              </m:e>
                            </m:d>
                          </m:e>
                        </m:func>
                        <m:sSup>
                          <m:sSupPr>
                            <m:ctrlPr>
                              <w:rPr>
                                <w:rFonts w:ascii="Cambria Math" w:hAnsi="Cambria Math"/>
                                <w:lang w:val="en-US"/>
                              </w:rPr>
                            </m:ctrlPr>
                          </m:sSupPr>
                          <m:e>
                            <m:r>
                              <w:rPr>
                                <w:rFonts w:ascii="Cambria Math" w:hAnsi="Cambria Math"/>
                                <w:lang w:val="en-US"/>
                              </w:rPr>
                              <m:t>e</m:t>
                            </m:r>
                          </m:e>
                          <m:sup>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k</m:t>
                                </m:r>
                              </m:e>
                              <m:sub>
                                <m:r>
                                  <w:rPr>
                                    <w:rFonts w:ascii="Cambria Math" w:hAnsi="Cambria Math"/>
                                    <w:lang w:val="en-US"/>
                                  </w:rPr>
                                  <m:t>n</m:t>
                                </m:r>
                              </m:sub>
                            </m:sSub>
                            <m:r>
                              <w:rPr>
                                <w:rFonts w:ascii="Cambria Math" w:hAnsi="Cambria Math"/>
                                <w:lang w:val="en-US"/>
                              </w:rPr>
                              <m:t>t</m:t>
                            </m:r>
                          </m:sup>
                        </m:sSup>
                      </m:e>
                    </m:d>
                    <m:r>
                      <m:rPr>
                        <m:sty m:val="p"/>
                      </m:rPr>
                      <w:rPr>
                        <w:rFonts w:ascii="Cambria Math" w:hAnsi="Cambria Math"/>
                        <w:lang w:val="en-US"/>
                      </w:rPr>
                      <m:t>+</m:t>
                    </m:r>
                    <m:f>
                      <m:fPr>
                        <m:ctrlPr>
                          <w:rPr>
                            <w:rFonts w:ascii="Cambria Math" w:hAnsi="Cambria Math"/>
                            <w:lang w:val="en-US"/>
                          </w:rPr>
                        </m:ctrlPr>
                      </m:fPr>
                      <m:num>
                        <m:func>
                          <m:funcPr>
                            <m:ctrlPr>
                              <w:rPr>
                                <w:rFonts w:ascii="Cambria Math" w:hAnsi="Cambria Math"/>
                                <w:lang w:val="en-US"/>
                              </w:rPr>
                            </m:ctrlPr>
                          </m:funcPr>
                          <m:fName>
                            <m:r>
                              <w:rPr>
                                <w:rFonts w:ascii="Cambria Math" w:hAnsi="Cambria Math"/>
                                <w:lang w:val="en-US"/>
                              </w:rPr>
                              <m:t>cosh</m:t>
                            </m:r>
                          </m:fName>
                          <m:e>
                            <m:d>
                              <m:dPr>
                                <m:ctrlPr>
                                  <w:rPr>
                                    <w:rFonts w:ascii="Cambria Math" w:hAnsi="Cambria Math"/>
                                    <w:lang w:val="en-US"/>
                                  </w:rPr>
                                </m:ctrlPr>
                              </m:dPr>
                              <m:e>
                                <m:rad>
                                  <m:radPr>
                                    <m:degHide m:val="1"/>
                                    <m:ctrlPr>
                                      <w:rPr>
                                        <w:rFonts w:ascii="Cambria Math" w:hAnsi="Cambria Math"/>
                                        <w:lang w:val="en-US"/>
                                      </w:rPr>
                                    </m:ctrlPr>
                                  </m:radPr>
                                  <m:deg/>
                                  <m:e>
                                    <m:r>
                                      <w:rPr>
                                        <w:rFonts w:ascii="Cambria Math" w:hAnsi="Cambria Math"/>
                                        <w:lang w:val="en-US"/>
                                      </w:rPr>
                                      <m:t>RG</m:t>
                                    </m:r>
                                  </m:e>
                                </m:rad>
                                <m:r>
                                  <m:rPr>
                                    <m:sty m:val="p"/>
                                  </m:rPr>
                                  <w:rPr>
                                    <w:rFonts w:ascii="Cambria Math" w:hAnsi="Cambria Math"/>
                                    <w:lang w:val="en-US"/>
                                  </w:rPr>
                                  <m:t>(</m:t>
                                </m:r>
                                <m:r>
                                  <w:rPr>
                                    <w:rFonts w:ascii="Cambria Math" w:hAnsi="Cambria Math"/>
                                    <w:lang w:val="en-US"/>
                                  </w:rPr>
                                  <m:t>x</m:t>
                                </m:r>
                                <m:r>
                                  <m:rPr>
                                    <m:sty m:val="p"/>
                                  </m:rPr>
                                  <w:rPr>
                                    <w:rFonts w:ascii="Cambria Math" w:hAnsi="Cambria Math"/>
                                    <w:lang w:val="en-US"/>
                                  </w:rPr>
                                  <m:t>-</m:t>
                                </m:r>
                                <m:r>
                                  <w:rPr>
                                    <w:rFonts w:ascii="Cambria Math" w:hAnsi="Cambria Math"/>
                                    <w:lang w:val="en-US"/>
                                  </w:rPr>
                                  <m:t>L</m:t>
                                </m:r>
                                <m:r>
                                  <m:rPr>
                                    <m:sty m:val="p"/>
                                  </m:rPr>
                                  <w:rPr>
                                    <w:rFonts w:ascii="Cambria Math" w:hAnsi="Cambria Math"/>
                                    <w:lang w:val="en-US"/>
                                  </w:rPr>
                                  <m:t>)</m:t>
                                </m:r>
                              </m:e>
                            </m:d>
                          </m:e>
                        </m:func>
                      </m:num>
                      <m:den>
                        <m:func>
                          <m:funcPr>
                            <m:ctrlPr>
                              <w:rPr>
                                <w:rFonts w:ascii="Cambria Math" w:hAnsi="Cambria Math"/>
                                <w:lang w:val="en-US"/>
                              </w:rPr>
                            </m:ctrlPr>
                          </m:funcPr>
                          <m:fName>
                            <m:r>
                              <w:rPr>
                                <w:rFonts w:ascii="Cambria Math" w:hAnsi="Cambria Math"/>
                                <w:lang w:val="en-US"/>
                              </w:rPr>
                              <m:t>cosh</m:t>
                            </m:r>
                          </m:fName>
                          <m:e>
                            <m:d>
                              <m:dPr>
                                <m:ctrlPr>
                                  <w:rPr>
                                    <w:rFonts w:ascii="Cambria Math" w:hAnsi="Cambria Math"/>
                                    <w:lang w:val="en-US"/>
                                  </w:rPr>
                                </m:ctrlPr>
                              </m:dPr>
                              <m:e>
                                <m:rad>
                                  <m:radPr>
                                    <m:degHide m:val="1"/>
                                    <m:ctrlPr>
                                      <w:rPr>
                                        <w:rFonts w:ascii="Cambria Math" w:hAnsi="Cambria Math"/>
                                        <w:lang w:val="en-US"/>
                                      </w:rPr>
                                    </m:ctrlPr>
                                  </m:radPr>
                                  <m:deg/>
                                  <m:e>
                                    <m:r>
                                      <w:rPr>
                                        <w:rFonts w:ascii="Cambria Math" w:hAnsi="Cambria Math"/>
                                        <w:lang w:val="en-US"/>
                                      </w:rPr>
                                      <m:t>RG</m:t>
                                    </m:r>
                                  </m:e>
                                </m:rad>
                                <m:r>
                                  <w:rPr>
                                    <w:rFonts w:ascii="Cambria Math" w:hAnsi="Cambria Math"/>
                                    <w:lang w:val="en-US"/>
                                  </w:rPr>
                                  <m:t>L</m:t>
                                </m:r>
                              </m:e>
                            </m:d>
                          </m:e>
                        </m:func>
                      </m:den>
                    </m:f>
                  </m:e>
                </m:nary>
                <m:r>
                  <m:rPr>
                    <m:sty m:val="p"/>
                  </m:rPr>
                  <w:rPr>
                    <w:rFonts w:ascii="Cambria Math" w:hAnsi="Cambria Math"/>
                    <w:lang w:val="en-US"/>
                  </w:rPr>
                  <m:t>,</m:t>
                </m:r>
              </m:oMath>
            </m:oMathPara>
          </w:p>
        </w:tc>
        <w:tc>
          <w:tcPr>
            <w:tcW w:w="250" w:type="pct"/>
            <w:vAlign w:val="center"/>
          </w:tcPr>
          <w:p w14:paraId="45A1A166" w14:textId="77777777" w:rsidR="00D95686" w:rsidRPr="00AA13C8" w:rsidRDefault="00D95686" w:rsidP="00CF5089">
            <w:pPr>
              <w:pStyle w:val="EQNumbering"/>
              <w:rPr>
                <w:lang w:val="en-US"/>
              </w:rPr>
            </w:pPr>
          </w:p>
        </w:tc>
      </w:tr>
    </w:tbl>
    <w:p w14:paraId="2EF1063E" w14:textId="59BF2B1A" w:rsidR="00D95686" w:rsidRPr="00AA13C8" w:rsidRDefault="00B56DDB" w:rsidP="00A4426E">
      <w:pPr>
        <w:jc w:val="both"/>
        <w:rPr>
          <w:noProof/>
          <w:lang w:val="en-US" w:eastAsia="et-EE"/>
        </w:rPr>
      </w:pPr>
      <w:r w:rsidRPr="00AA13C8">
        <w:rPr>
          <w:noProof/>
          <w:lang w:val="en-US" w:eastAsia="et-EE"/>
        </w:rPr>
        <w:t>where L is the length of the sample,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rsidRPr="00AA13C8" w14:paraId="39A3AEF9" w14:textId="77777777" w:rsidTr="0092107D">
        <w:tc>
          <w:tcPr>
            <w:tcW w:w="250" w:type="pct"/>
            <w:vAlign w:val="center"/>
          </w:tcPr>
          <w:p w14:paraId="735D9C53" w14:textId="77777777" w:rsidR="00D95686" w:rsidRPr="00AA13C8" w:rsidRDefault="00D95686" w:rsidP="008D0261">
            <w:pPr>
              <w:jc w:val="center"/>
              <w:rPr>
                <w:rFonts w:eastAsiaTheme="minorEastAsia"/>
                <w:lang w:val="en-US"/>
              </w:rPr>
            </w:pPr>
          </w:p>
        </w:tc>
        <w:tc>
          <w:tcPr>
            <w:tcW w:w="4500" w:type="pct"/>
            <w:vAlign w:val="center"/>
          </w:tcPr>
          <w:p w14:paraId="6943055A" w14:textId="29FAA7A0" w:rsidR="00D95686" w:rsidRPr="00AA13C8" w:rsidRDefault="00DE21BD" w:rsidP="005503EF">
            <w:pPr>
              <w:rPr>
                <w:lang w:val="en-US"/>
              </w:rPr>
            </w:pPr>
            <m:oMathPara>
              <m:oMath>
                <m:sSub>
                  <m:sSubPr>
                    <m:ctrlPr>
                      <w:rPr>
                        <w:rFonts w:ascii="Cambria Math" w:hAnsi="Cambria Math"/>
                        <w:lang w:val="en-US"/>
                      </w:rPr>
                    </m:ctrlPr>
                  </m:sSubPr>
                  <m:e>
                    <m:r>
                      <w:rPr>
                        <w:rFonts w:ascii="Cambria Math" w:hAnsi="Cambria Math"/>
                        <w:lang w:val="en-US"/>
                      </w:rPr>
                      <m:t>k</m:t>
                    </m:r>
                  </m:e>
                  <m:sub>
                    <m:r>
                      <w:rPr>
                        <w:rFonts w:ascii="Cambria Math" w:hAnsi="Cambria Math"/>
                        <w:lang w:val="en-US"/>
                      </w:rPr>
                      <m:t>n</m:t>
                    </m:r>
                  </m:sub>
                </m:sSub>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W</m:t>
                    </m:r>
                    <m:d>
                      <m:dPr>
                        <m:ctrlPr>
                          <w:rPr>
                            <w:rFonts w:ascii="Cambria Math" w:hAnsi="Cambria Math"/>
                            <w:lang w:val="en-US"/>
                          </w:rPr>
                        </m:ctrlPr>
                      </m:dPr>
                      <m:e>
                        <m:r>
                          <m:rPr>
                            <m:sty m:val="p"/>
                          </m:rPr>
                          <w:rPr>
                            <w:rFonts w:ascii="Cambria Math" w:hAnsi="Cambria Math"/>
                            <w:lang w:val="en-US"/>
                          </w:rPr>
                          <m:t>4</m:t>
                        </m:r>
                        <m:r>
                          <w:rPr>
                            <w:rFonts w:ascii="Cambria Math" w:hAnsi="Cambria Math"/>
                            <w:lang w:val="en-US"/>
                          </w:rPr>
                          <m:t>RG</m:t>
                        </m:r>
                        <m:sSup>
                          <m:sSupPr>
                            <m:ctrlPr>
                              <w:rPr>
                                <w:rFonts w:ascii="Cambria Math" w:hAnsi="Cambria Math"/>
                                <w:lang w:val="en-US"/>
                              </w:rPr>
                            </m:ctrlPr>
                          </m:sSupPr>
                          <m:e>
                            <m:r>
                              <w:rPr>
                                <w:rFonts w:ascii="Cambria Math" w:hAnsi="Cambria Math"/>
                                <w:lang w:val="en-US"/>
                              </w:rPr>
                              <m:t>L</m:t>
                            </m:r>
                          </m:e>
                          <m:sup>
                            <m:r>
                              <m:rPr>
                                <m:sty m:val="p"/>
                              </m:rPr>
                              <w:rPr>
                                <w:rFonts w:ascii="Cambria Math" w:hAnsi="Cambria Math"/>
                                <w:lang w:val="en-US"/>
                              </w:rPr>
                              <m:t>2</m:t>
                            </m:r>
                          </m:sup>
                        </m:sSup>
                        <m:r>
                          <m:rPr>
                            <m:sty m:val="p"/>
                          </m:rPr>
                          <w:rPr>
                            <w:rFonts w:ascii="Cambria Math" w:hAnsi="Cambria Math"/>
                            <w:lang w:val="en-US"/>
                          </w:rPr>
                          <m:t>+</m:t>
                        </m:r>
                        <m:sSup>
                          <m:sSupPr>
                            <m:ctrlPr>
                              <w:rPr>
                                <w:rFonts w:ascii="Cambria Math" w:hAnsi="Cambria Math"/>
                                <w:lang w:val="en-US"/>
                              </w:rPr>
                            </m:ctrlPr>
                          </m:sSupPr>
                          <m:e>
                            <m:r>
                              <w:rPr>
                                <w:rFonts w:ascii="Cambria Math" w:hAnsi="Cambria Math"/>
                                <w:lang w:val="en-US"/>
                              </w:rPr>
                              <m:t>π</m:t>
                            </m:r>
                          </m:e>
                          <m:sup>
                            <m:r>
                              <m:rPr>
                                <m:sty m:val="p"/>
                              </m:rPr>
                              <w:rPr>
                                <w:rFonts w:ascii="Cambria Math" w:hAnsi="Cambria Math"/>
                                <w:lang w:val="en-US"/>
                              </w:rPr>
                              <m:t>2</m:t>
                            </m:r>
                          </m:sup>
                        </m:sSup>
                        <m:sSup>
                          <m:sSupPr>
                            <m:ctrlPr>
                              <w:rPr>
                                <w:rFonts w:ascii="Cambria Math" w:hAnsi="Cambria Math"/>
                                <w:lang w:val="en-US"/>
                              </w:rPr>
                            </m:ctrlPr>
                          </m:sSupPr>
                          <m:e>
                            <m:d>
                              <m:dPr>
                                <m:ctrlPr>
                                  <w:rPr>
                                    <w:rFonts w:ascii="Cambria Math" w:hAnsi="Cambria Math"/>
                                    <w:lang w:val="en-US"/>
                                  </w:rPr>
                                </m:ctrlPr>
                              </m:dPr>
                              <m:e>
                                <m:r>
                                  <m:rPr>
                                    <m:sty m:val="p"/>
                                  </m:rPr>
                                  <w:rPr>
                                    <w:rFonts w:ascii="Cambria Math" w:hAnsi="Cambria Math"/>
                                    <w:lang w:val="en-US"/>
                                  </w:rPr>
                                  <m:t>2</m:t>
                                </m:r>
                                <m:r>
                                  <w:rPr>
                                    <w:rFonts w:ascii="Cambria Math" w:hAnsi="Cambria Math"/>
                                    <w:lang w:val="en-US"/>
                                  </w:rPr>
                                  <m:t>n</m:t>
                                </m:r>
                                <m:r>
                                  <m:rPr>
                                    <m:sty m:val="p"/>
                                  </m:rPr>
                                  <w:rPr>
                                    <w:rFonts w:ascii="Cambria Math" w:hAnsi="Cambria Math"/>
                                    <w:lang w:val="en-US"/>
                                  </w:rPr>
                                  <m:t>-1</m:t>
                                </m:r>
                              </m:e>
                            </m:d>
                          </m:e>
                          <m:sup>
                            <m:r>
                              <m:rPr>
                                <m:sty m:val="p"/>
                              </m:rPr>
                              <w:rPr>
                                <w:rFonts w:ascii="Cambria Math" w:hAnsi="Cambria Math"/>
                                <w:lang w:val="en-US"/>
                              </w:rPr>
                              <m:t>2</m:t>
                            </m:r>
                          </m:sup>
                        </m:sSup>
                      </m:e>
                    </m:d>
                  </m:num>
                  <m:den>
                    <m:r>
                      <w:rPr>
                        <w:rFonts w:ascii="Cambria Math" w:hAnsi="Cambria Math"/>
                        <w:lang w:val="en-US"/>
                      </w:rPr>
                      <m:t>C</m:t>
                    </m:r>
                    <m:d>
                      <m:dPr>
                        <m:ctrlPr>
                          <w:rPr>
                            <w:rFonts w:ascii="Cambria Math" w:hAnsi="Cambria Math"/>
                            <w:lang w:val="en-US"/>
                          </w:rPr>
                        </m:ctrlPr>
                      </m:dPr>
                      <m:e>
                        <m:sSup>
                          <m:sSupPr>
                            <m:ctrlPr>
                              <w:rPr>
                                <w:rFonts w:ascii="Cambria Math" w:hAnsi="Cambria Math"/>
                                <w:lang w:val="en-US"/>
                              </w:rPr>
                            </m:ctrlPr>
                          </m:sSupPr>
                          <m:e>
                            <m:r>
                              <w:rPr>
                                <w:rFonts w:ascii="Cambria Math" w:hAnsi="Cambria Math"/>
                                <w:lang w:val="en-US"/>
                              </w:rPr>
                              <m:t>π</m:t>
                            </m:r>
                          </m:e>
                          <m:sup>
                            <m:r>
                              <m:rPr>
                                <m:sty m:val="p"/>
                              </m:rPr>
                              <w:rPr>
                                <w:rFonts w:ascii="Cambria Math" w:hAnsi="Cambria Math"/>
                                <w:lang w:val="en-US"/>
                              </w:rPr>
                              <m:t>2</m:t>
                            </m:r>
                          </m:sup>
                        </m:sSup>
                        <m:sSup>
                          <m:sSupPr>
                            <m:ctrlPr>
                              <w:rPr>
                                <w:rFonts w:ascii="Cambria Math" w:hAnsi="Cambria Math"/>
                                <w:lang w:val="en-US"/>
                              </w:rPr>
                            </m:ctrlPr>
                          </m:sSupPr>
                          <m:e>
                            <m:d>
                              <m:dPr>
                                <m:ctrlPr>
                                  <w:rPr>
                                    <w:rFonts w:ascii="Cambria Math" w:hAnsi="Cambria Math"/>
                                    <w:lang w:val="en-US"/>
                                  </w:rPr>
                                </m:ctrlPr>
                              </m:dPr>
                              <m:e>
                                <m:r>
                                  <m:rPr>
                                    <m:sty m:val="p"/>
                                  </m:rPr>
                                  <w:rPr>
                                    <w:rFonts w:ascii="Cambria Math" w:hAnsi="Cambria Math"/>
                                    <w:lang w:val="en-US"/>
                                  </w:rPr>
                                  <m:t>2</m:t>
                                </m:r>
                                <m:r>
                                  <w:rPr>
                                    <w:rFonts w:ascii="Cambria Math" w:hAnsi="Cambria Math"/>
                                    <w:lang w:val="en-US"/>
                                  </w:rPr>
                                  <m:t>n</m:t>
                                </m:r>
                                <m:r>
                                  <m:rPr>
                                    <m:sty m:val="p"/>
                                  </m:rPr>
                                  <w:rPr>
                                    <w:rFonts w:ascii="Cambria Math" w:hAnsi="Cambria Math"/>
                                    <w:lang w:val="en-US"/>
                                  </w:rPr>
                                  <m:t>-1</m:t>
                                </m:r>
                              </m:e>
                            </m:d>
                          </m:e>
                          <m:sup>
                            <m:r>
                              <m:rPr>
                                <m:sty m:val="p"/>
                              </m:rPr>
                              <w:rPr>
                                <w:rFonts w:ascii="Cambria Math" w:hAnsi="Cambria Math"/>
                                <w:lang w:val="en-US"/>
                              </w:rPr>
                              <m:t>2</m:t>
                            </m:r>
                          </m:sup>
                        </m:sSup>
                        <m:r>
                          <m:rPr>
                            <m:sty m:val="p"/>
                          </m:rPr>
                          <w:rPr>
                            <w:rFonts w:ascii="Cambria Math" w:hAnsi="Cambria Math"/>
                            <w:lang w:val="en-US"/>
                          </w:rPr>
                          <m:t>+4</m:t>
                        </m:r>
                        <m:r>
                          <w:rPr>
                            <w:rFonts w:ascii="Cambria Math" w:hAnsi="Cambria Math"/>
                            <w:lang w:val="en-US"/>
                          </w:rPr>
                          <m:t>R</m:t>
                        </m:r>
                        <m:sSup>
                          <m:sSupPr>
                            <m:ctrlPr>
                              <w:rPr>
                                <w:rFonts w:ascii="Cambria Math" w:hAnsi="Cambria Math"/>
                                <w:lang w:val="en-US"/>
                              </w:rPr>
                            </m:ctrlPr>
                          </m:sSupPr>
                          <m:e>
                            <m:r>
                              <w:rPr>
                                <w:rFonts w:ascii="Cambria Math" w:hAnsi="Cambria Math"/>
                                <w:lang w:val="en-US"/>
                              </w:rPr>
                              <m:t>L</m:t>
                            </m:r>
                          </m:e>
                          <m:sup>
                            <m:r>
                              <m:rPr>
                                <m:sty m:val="p"/>
                              </m:rPr>
                              <w:rPr>
                                <w:rFonts w:ascii="Cambria Math" w:hAnsi="Cambria Math"/>
                                <w:lang w:val="en-US"/>
                              </w:rPr>
                              <m:t>2</m:t>
                            </m:r>
                          </m:sup>
                        </m:sSup>
                        <m:d>
                          <m:dPr>
                            <m:ctrlPr>
                              <w:rPr>
                                <w:rFonts w:ascii="Cambria Math" w:hAnsi="Cambria Math"/>
                                <w:lang w:val="en-US"/>
                              </w:rPr>
                            </m:ctrlPr>
                          </m:dPr>
                          <m:e>
                            <m:r>
                              <w:rPr>
                                <w:rFonts w:ascii="Cambria Math" w:hAnsi="Cambria Math"/>
                                <w:lang w:val="en-US"/>
                              </w:rPr>
                              <m:t>G</m:t>
                            </m:r>
                            <m:r>
                              <m:rPr>
                                <m:sty m:val="p"/>
                              </m:rPr>
                              <w:rPr>
                                <w:rFonts w:ascii="Cambria Math" w:hAnsi="Cambria Math"/>
                                <w:lang w:val="en-US"/>
                              </w:rPr>
                              <m:t>+</m:t>
                            </m:r>
                            <m:r>
                              <w:rPr>
                                <w:rFonts w:ascii="Cambria Math" w:hAnsi="Cambria Math"/>
                                <w:lang w:val="en-US"/>
                              </w:rPr>
                              <m:t>W</m:t>
                            </m:r>
                          </m:e>
                        </m:d>
                      </m:e>
                    </m:d>
                  </m:den>
                </m:f>
                <m:r>
                  <m:rPr>
                    <m:sty m:val="p"/>
                  </m:rPr>
                  <w:rPr>
                    <w:rFonts w:ascii="Cambria Math" w:hAnsi="Cambria Math"/>
                    <w:lang w:val="en-US"/>
                  </w:rPr>
                  <m:t>,</m:t>
                </m:r>
              </m:oMath>
            </m:oMathPara>
          </w:p>
        </w:tc>
        <w:tc>
          <w:tcPr>
            <w:tcW w:w="250" w:type="pct"/>
            <w:vAlign w:val="center"/>
          </w:tcPr>
          <w:p w14:paraId="4B3133F9" w14:textId="77777777" w:rsidR="00D95686" w:rsidRPr="00AA13C8" w:rsidRDefault="00D95686" w:rsidP="00CF5089">
            <w:pPr>
              <w:pStyle w:val="EQNumbering"/>
              <w:rPr>
                <w:lang w:val="en-US"/>
              </w:rPr>
            </w:pPr>
          </w:p>
        </w:tc>
      </w:tr>
    </w:tbl>
    <w:p w14:paraId="52C23E2C" w14:textId="3D488C2A" w:rsidR="00D26AB4" w:rsidRPr="00AA13C8" w:rsidRDefault="00D95686" w:rsidP="00A4426E">
      <w:pPr>
        <w:jc w:val="both"/>
        <w:rPr>
          <w:lang w:val="en-US"/>
        </w:rPr>
      </w:pPr>
      <w:proofErr w:type="gramStart"/>
      <w:r w:rsidRPr="00AA13C8">
        <w:rPr>
          <w:lang w:val="en-US"/>
        </w:rPr>
        <w:t>a</w:t>
      </w:r>
      <w:r w:rsidR="00DF1804" w:rsidRPr="00AA13C8">
        <w:rPr>
          <w:lang w:val="en-US"/>
        </w:rPr>
        <w:t>nd</w:t>
      </w:r>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rsidRPr="00AA13C8" w14:paraId="77506320" w14:textId="77777777" w:rsidTr="0092107D">
        <w:tc>
          <w:tcPr>
            <w:tcW w:w="250" w:type="pct"/>
            <w:vAlign w:val="center"/>
          </w:tcPr>
          <w:p w14:paraId="395545AB" w14:textId="77777777" w:rsidR="00D95686" w:rsidRPr="00AA13C8" w:rsidRDefault="00D95686" w:rsidP="008D0261">
            <w:pPr>
              <w:jc w:val="center"/>
              <w:rPr>
                <w:rFonts w:eastAsiaTheme="minorEastAsia"/>
                <w:lang w:val="en-US"/>
              </w:rPr>
            </w:pPr>
          </w:p>
        </w:tc>
        <w:tc>
          <w:tcPr>
            <w:tcW w:w="4500" w:type="pct"/>
            <w:vAlign w:val="center"/>
          </w:tcPr>
          <w:p w14:paraId="175E8618" w14:textId="6BA9DFF8" w:rsidR="00D95686" w:rsidRPr="00AA13C8" w:rsidRDefault="00DE21BD" w:rsidP="005503EF">
            <w:pPr>
              <w:rPr>
                <w:lang w:val="en-US"/>
              </w:rPr>
            </w:pPr>
            <m:oMathPara>
              <m:oMath>
                <m:sSub>
                  <m:sSubPr>
                    <m:ctrlPr>
                      <w:rPr>
                        <w:rFonts w:ascii="Cambria Math" w:hAnsi="Cambria Math"/>
                        <w:lang w:val="en-US"/>
                      </w:rPr>
                    </m:ctrlPr>
                  </m:sSubPr>
                  <m:e>
                    <m:r>
                      <w:rPr>
                        <w:rFonts w:ascii="Cambria Math" w:hAnsi="Cambria Math"/>
                        <w:lang w:val="en-US"/>
                      </w:rPr>
                      <m:t>b</m:t>
                    </m:r>
                  </m:e>
                  <m:sub>
                    <m:r>
                      <w:rPr>
                        <w:rFonts w:ascii="Cambria Math" w:hAnsi="Cambria Math"/>
                        <w:lang w:val="en-US"/>
                      </w:rPr>
                      <m:t>n</m:t>
                    </m:r>
                  </m:sub>
                </m:sSub>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4</m:t>
                    </m:r>
                    <m:r>
                      <w:rPr>
                        <w:rFonts w:ascii="Cambria Math" w:hAnsi="Cambria Math"/>
                        <w:lang w:val="en-US"/>
                      </w:rPr>
                      <m:t>π</m:t>
                    </m:r>
                    <m:d>
                      <m:dPr>
                        <m:ctrlPr>
                          <w:rPr>
                            <w:rFonts w:ascii="Cambria Math" w:hAnsi="Cambria Math"/>
                            <w:lang w:val="en-US"/>
                          </w:rPr>
                        </m:ctrlPr>
                      </m:dPr>
                      <m:e>
                        <m:r>
                          <m:rPr>
                            <m:sty m:val="p"/>
                          </m:rPr>
                          <w:rPr>
                            <w:rFonts w:ascii="Cambria Math" w:hAnsi="Cambria Math"/>
                            <w:lang w:val="en-US"/>
                          </w:rPr>
                          <m:t>2</m:t>
                        </m:r>
                        <m:r>
                          <w:rPr>
                            <w:rFonts w:ascii="Cambria Math" w:hAnsi="Cambria Math"/>
                            <w:lang w:val="en-US"/>
                          </w:rPr>
                          <m:t>n</m:t>
                        </m:r>
                        <m:r>
                          <m:rPr>
                            <m:sty m:val="p"/>
                          </m:rPr>
                          <w:rPr>
                            <w:rFonts w:ascii="Cambria Math" w:hAnsi="Cambria Math"/>
                            <w:lang w:val="en-US"/>
                          </w:rPr>
                          <m:t>-1</m:t>
                        </m:r>
                      </m:e>
                    </m:d>
                  </m:num>
                  <m:den>
                    <m:sSup>
                      <m:sSupPr>
                        <m:ctrlPr>
                          <w:rPr>
                            <w:rFonts w:ascii="Cambria Math" w:hAnsi="Cambria Math"/>
                            <w:lang w:val="en-US"/>
                          </w:rPr>
                        </m:ctrlPr>
                      </m:sSupPr>
                      <m:e>
                        <m:r>
                          <w:rPr>
                            <w:rFonts w:ascii="Cambria Math" w:hAnsi="Cambria Math"/>
                            <w:lang w:val="en-US"/>
                          </w:rPr>
                          <m:t>π</m:t>
                        </m:r>
                      </m:e>
                      <m:sup>
                        <m:r>
                          <m:rPr>
                            <m:sty m:val="p"/>
                          </m:rPr>
                          <w:rPr>
                            <w:rFonts w:ascii="Cambria Math" w:hAnsi="Cambria Math"/>
                            <w:lang w:val="en-US"/>
                          </w:rPr>
                          <m:t>2</m:t>
                        </m:r>
                      </m:sup>
                    </m:sSup>
                    <m:sSup>
                      <m:sSupPr>
                        <m:ctrlPr>
                          <w:rPr>
                            <w:rFonts w:ascii="Cambria Math" w:hAnsi="Cambria Math"/>
                            <w:lang w:val="en-US"/>
                          </w:rPr>
                        </m:ctrlPr>
                      </m:sSupPr>
                      <m:e>
                        <m:d>
                          <m:dPr>
                            <m:ctrlPr>
                              <w:rPr>
                                <w:rFonts w:ascii="Cambria Math" w:hAnsi="Cambria Math"/>
                                <w:lang w:val="en-US"/>
                              </w:rPr>
                            </m:ctrlPr>
                          </m:dPr>
                          <m:e>
                            <m:r>
                              <m:rPr>
                                <m:sty m:val="p"/>
                              </m:rPr>
                              <w:rPr>
                                <w:rFonts w:ascii="Cambria Math" w:hAnsi="Cambria Math"/>
                                <w:lang w:val="en-US"/>
                              </w:rPr>
                              <m:t>2</m:t>
                            </m:r>
                            <m:r>
                              <w:rPr>
                                <w:rFonts w:ascii="Cambria Math" w:hAnsi="Cambria Math"/>
                                <w:lang w:val="en-US"/>
                              </w:rPr>
                              <m:t>n</m:t>
                            </m:r>
                            <m:r>
                              <m:rPr>
                                <m:sty m:val="p"/>
                              </m:rPr>
                              <w:rPr>
                                <w:rFonts w:ascii="Cambria Math" w:hAnsi="Cambria Math"/>
                                <w:lang w:val="en-US"/>
                              </w:rPr>
                              <m:t>-1</m:t>
                            </m:r>
                          </m:e>
                        </m:d>
                      </m:e>
                      <m:sup>
                        <m:r>
                          <m:rPr>
                            <m:sty m:val="p"/>
                          </m:rPr>
                          <w:rPr>
                            <w:rFonts w:ascii="Cambria Math" w:hAnsi="Cambria Math"/>
                            <w:lang w:val="en-US"/>
                          </w:rPr>
                          <m:t>2</m:t>
                        </m:r>
                      </m:sup>
                    </m:sSup>
                    <m:r>
                      <m:rPr>
                        <m:sty m:val="p"/>
                      </m:rPr>
                      <w:rPr>
                        <w:rFonts w:ascii="Cambria Math" w:hAnsi="Cambria Math"/>
                        <w:lang w:val="en-US"/>
                      </w:rPr>
                      <m:t>+4</m:t>
                    </m:r>
                    <m:r>
                      <w:rPr>
                        <w:rFonts w:ascii="Cambria Math" w:hAnsi="Cambria Math"/>
                        <w:lang w:val="en-US"/>
                      </w:rPr>
                      <m:t>RG</m:t>
                    </m:r>
                    <m:sSup>
                      <m:sSupPr>
                        <m:ctrlPr>
                          <w:rPr>
                            <w:rFonts w:ascii="Cambria Math" w:hAnsi="Cambria Math"/>
                            <w:lang w:val="en-US"/>
                          </w:rPr>
                        </m:ctrlPr>
                      </m:sSupPr>
                      <m:e>
                        <m:r>
                          <w:rPr>
                            <w:rFonts w:ascii="Cambria Math" w:hAnsi="Cambria Math"/>
                            <w:lang w:val="en-US"/>
                          </w:rPr>
                          <m:t>L</m:t>
                        </m:r>
                      </m:e>
                      <m:sup>
                        <m:r>
                          <m:rPr>
                            <m:sty m:val="p"/>
                          </m:rPr>
                          <w:rPr>
                            <w:rFonts w:ascii="Cambria Math" w:hAnsi="Cambria Math"/>
                            <w:lang w:val="en-US"/>
                          </w:rPr>
                          <m:t>2</m:t>
                        </m:r>
                      </m:sup>
                    </m:sSup>
                  </m:den>
                </m:f>
                <m:r>
                  <m:rPr>
                    <m:sty m:val="p"/>
                  </m:rPr>
                  <w:rPr>
                    <w:rFonts w:ascii="Cambria Math" w:hAnsi="Cambria Math"/>
                    <w:lang w:val="en-US"/>
                  </w:rPr>
                  <m:t>.</m:t>
                </m:r>
              </m:oMath>
            </m:oMathPara>
          </w:p>
        </w:tc>
        <w:tc>
          <w:tcPr>
            <w:tcW w:w="250" w:type="pct"/>
            <w:vAlign w:val="center"/>
          </w:tcPr>
          <w:p w14:paraId="204AF973" w14:textId="77777777" w:rsidR="00D95686" w:rsidRPr="00AA13C8" w:rsidRDefault="00D95686" w:rsidP="00CF5089">
            <w:pPr>
              <w:pStyle w:val="EQNumbering"/>
              <w:rPr>
                <w:lang w:val="en-US"/>
              </w:rPr>
            </w:pPr>
          </w:p>
        </w:tc>
      </w:tr>
    </w:tbl>
    <w:p w14:paraId="6219C158" w14:textId="78367CFB" w:rsidR="00A601D4" w:rsidRPr="00AA13C8" w:rsidRDefault="00941254" w:rsidP="00A4426E">
      <w:pPr>
        <w:jc w:val="both"/>
        <w:rPr>
          <w:lang w:val="en-US"/>
        </w:rPr>
      </w:pPr>
      <w:r w:rsidRPr="00AA13C8">
        <w:rPr>
          <w:lang w:val="en-US"/>
        </w:rPr>
        <w:t>It turns out that</w:t>
      </w:r>
      <w:r w:rsidR="00A41886" w:rsidRPr="00AA13C8">
        <w:rPr>
          <w:lang w:val="en-US"/>
        </w:rPr>
        <w:t xml:space="preserve"> the </w:t>
      </w:r>
      <w:r w:rsidR="00D8197E" w:rsidRPr="00AA13C8">
        <w:rPr>
          <w:lang w:val="en-US"/>
        </w:rPr>
        <w:t xml:space="preserve">complicated time-evolution of the voltage distribution on the line </w:t>
      </w:r>
      <w:r w:rsidR="00A41886" w:rsidRPr="00AA13C8">
        <w:rPr>
          <w:lang w:val="en-US"/>
        </w:rPr>
        <w:t xml:space="preserve">is defined </w:t>
      </w:r>
      <w:r w:rsidR="007F677E" w:rsidRPr="00AA13C8">
        <w:rPr>
          <w:lang w:val="en-US"/>
        </w:rPr>
        <w:t xml:space="preserve">solely </w:t>
      </w:r>
      <w:r w:rsidR="00A41886" w:rsidRPr="00AA13C8">
        <w:rPr>
          <w:lang w:val="en-US"/>
        </w:rPr>
        <w:t>by the measurable parameters</w:t>
      </w:r>
      <w:r w:rsidR="007F677E" w:rsidRPr="00AA13C8">
        <w:rPr>
          <w:lang w:val="en-US"/>
        </w:rPr>
        <w:t>: by impedance</w:t>
      </w:r>
      <w:r w:rsidR="00A41886" w:rsidRPr="00AA13C8">
        <w:rPr>
          <w:lang w:val="en-US"/>
        </w:rPr>
        <w:t xml:space="preserve"> of the material, </w:t>
      </w:r>
      <w:r w:rsidR="007F677E" w:rsidRPr="00AA13C8">
        <w:rPr>
          <w:lang w:val="en-US"/>
        </w:rPr>
        <w:t xml:space="preserve">by </w:t>
      </w:r>
      <w:r w:rsidR="00A41886" w:rsidRPr="00AA13C8">
        <w:rPr>
          <w:lang w:val="en-US"/>
        </w:rPr>
        <w:t xml:space="preserve">the length of the sample, and </w:t>
      </w:r>
      <w:r w:rsidR="00D8197E" w:rsidRPr="00AA13C8">
        <w:rPr>
          <w:lang w:val="en-US"/>
        </w:rPr>
        <w:t xml:space="preserve">by </w:t>
      </w:r>
      <w:r w:rsidR="00A41886" w:rsidRPr="00AA13C8">
        <w:rPr>
          <w:lang w:val="en-US"/>
        </w:rPr>
        <w:t xml:space="preserve">time. </w:t>
      </w:r>
      <w:r w:rsidR="00BE5EED" w:rsidRPr="00AA13C8">
        <w:rPr>
          <w:lang w:val="en-US"/>
        </w:rPr>
        <w:t>Although the PDE describing the transient transferred charge is analogous to (</w:t>
      </w:r>
      <w:r w:rsidR="00D95686" w:rsidRPr="00AA13C8">
        <w:rPr>
          <w:lang w:val="en-US"/>
        </w:rPr>
        <w:t>1</w:t>
      </w:r>
      <w:r w:rsidR="00D64F86" w:rsidRPr="00AA13C8">
        <w:rPr>
          <w:lang w:val="en-US"/>
        </w:rPr>
        <w:t>3</w:t>
      </w:r>
      <w:r w:rsidR="00BE5EED" w:rsidRPr="00AA13C8">
        <w:rPr>
          <w:lang w:val="en-US"/>
        </w:rPr>
        <w:t>), it is impossible to apply the boundary conditions and obtain the solution, similar to (</w:t>
      </w:r>
      <w:r w:rsidR="00D64F86" w:rsidRPr="00AA13C8">
        <w:rPr>
          <w:lang w:val="en-US"/>
        </w:rPr>
        <w:t>14</w:t>
      </w:r>
      <w:r w:rsidR="00BE5EED" w:rsidRPr="00AA13C8">
        <w:rPr>
          <w:lang w:val="en-US"/>
        </w:rPr>
        <w:t xml:space="preserve">). Instead, </w:t>
      </w:r>
      <w:r w:rsidR="00A41886" w:rsidRPr="00AA13C8">
        <w:rPr>
          <w:lang w:val="en-US"/>
        </w:rPr>
        <w:t xml:space="preserve">if initially the line is discharged, </w:t>
      </w:r>
      <w:r w:rsidR="00BE5EED" w:rsidRPr="00AA13C8">
        <w:rPr>
          <w:lang w:val="en-US"/>
        </w:rPr>
        <w:t>the charge is expressed via voltage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A601D4" w:rsidRPr="00AA13C8" w14:paraId="69CA6A26" w14:textId="77777777" w:rsidTr="0092107D">
        <w:tc>
          <w:tcPr>
            <w:tcW w:w="250" w:type="pct"/>
            <w:vAlign w:val="center"/>
          </w:tcPr>
          <w:p w14:paraId="15F8BB2A" w14:textId="77777777" w:rsidR="00A601D4" w:rsidRPr="00AA13C8" w:rsidRDefault="00A601D4" w:rsidP="008D0261">
            <w:pPr>
              <w:jc w:val="center"/>
              <w:rPr>
                <w:rFonts w:eastAsiaTheme="minorEastAsia"/>
                <w:lang w:val="en-US"/>
              </w:rPr>
            </w:pPr>
          </w:p>
        </w:tc>
        <w:tc>
          <w:tcPr>
            <w:tcW w:w="4500" w:type="pct"/>
            <w:vAlign w:val="center"/>
          </w:tcPr>
          <w:p w14:paraId="02310078" w14:textId="2D964983" w:rsidR="00A601D4" w:rsidRPr="00AA13C8" w:rsidRDefault="00A601D4" w:rsidP="005503EF">
            <w:pPr>
              <w:rPr>
                <w:lang w:val="en-US"/>
              </w:rPr>
            </w:pPr>
            <m:oMathPara>
              <m:oMath>
                <m:r>
                  <w:rPr>
                    <w:rFonts w:ascii="Cambria Math" w:hAnsi="Cambria Math"/>
                    <w:lang w:val="en-US"/>
                  </w:rPr>
                  <m:t>q</m:t>
                </m:r>
                <m:d>
                  <m:dPr>
                    <m:ctrlPr>
                      <w:rPr>
                        <w:rFonts w:ascii="Cambria Math" w:hAnsi="Cambria Math"/>
                        <w:lang w:val="en-US"/>
                      </w:rPr>
                    </m:ctrlPr>
                  </m:dPr>
                  <m:e>
                    <m:r>
                      <w:rPr>
                        <w:rFonts w:ascii="Cambria Math" w:hAnsi="Cambria Math"/>
                        <w:lang w:val="en-US"/>
                      </w:rPr>
                      <m:t>x</m:t>
                    </m:r>
                    <m:r>
                      <m:rPr>
                        <m:sty m:val="p"/>
                      </m:rPr>
                      <w:rPr>
                        <w:rFonts w:ascii="Cambria Math" w:hAnsi="Cambria Math"/>
                        <w:lang w:val="en-US"/>
                      </w:rPr>
                      <m:t>,</m:t>
                    </m:r>
                    <m:r>
                      <w:rPr>
                        <w:rFonts w:ascii="Cambria Math" w:hAnsi="Cambria Math"/>
                        <w:lang w:val="en-US"/>
                      </w:rPr>
                      <m:t>t</m:t>
                    </m:r>
                  </m:e>
                </m:d>
                <m:r>
                  <m:rPr>
                    <m:sty m:val="p"/>
                  </m:rPr>
                  <w:rPr>
                    <w:rFonts w:ascii="Cambria Math" w:hAnsi="Cambria Math"/>
                    <w:lang w:val="en-US"/>
                  </w:rPr>
                  <m:t>=</m:t>
                </m:r>
                <m:d>
                  <m:dPr>
                    <m:ctrlPr>
                      <w:rPr>
                        <w:rFonts w:ascii="Cambria Math" w:hAnsi="Cambria Math"/>
                        <w:lang w:val="en-US"/>
                      </w:rPr>
                    </m:ctrlPr>
                  </m:dPr>
                  <m:e>
                    <m:nary>
                      <m:naryPr>
                        <m:limLoc m:val="subSup"/>
                        <m:ctrlPr>
                          <w:rPr>
                            <w:rFonts w:ascii="Cambria Math" w:hAnsi="Cambria Math"/>
                            <w:lang w:val="en-US"/>
                          </w:rPr>
                        </m:ctrlPr>
                      </m:naryPr>
                      <m:sub>
                        <m:r>
                          <m:rPr>
                            <m:sty m:val="p"/>
                          </m:rPr>
                          <w:rPr>
                            <w:rFonts w:ascii="Cambria Math" w:hAnsi="Cambria Math"/>
                            <w:lang w:val="en-US"/>
                          </w:rPr>
                          <m:t>0</m:t>
                        </m:r>
                      </m:sub>
                      <m:sup>
                        <m:r>
                          <w:rPr>
                            <w:rFonts w:ascii="Cambria Math" w:hAnsi="Cambria Math"/>
                            <w:lang w:val="en-US"/>
                          </w:rPr>
                          <m:t>t</m:t>
                        </m:r>
                      </m:sup>
                      <m:e>
                        <m:r>
                          <w:rPr>
                            <w:rFonts w:ascii="Cambria Math" w:hAnsi="Cambria Math"/>
                            <w:lang w:val="en-US"/>
                          </w:rPr>
                          <m:t>Wu</m:t>
                        </m:r>
                        <m:d>
                          <m:dPr>
                            <m:ctrlPr>
                              <w:rPr>
                                <w:rFonts w:ascii="Cambria Math" w:hAnsi="Cambria Math"/>
                                <w:lang w:val="en-US"/>
                              </w:rPr>
                            </m:ctrlPr>
                          </m:dPr>
                          <m:e>
                            <m:r>
                              <w:rPr>
                                <w:rFonts w:ascii="Cambria Math" w:hAnsi="Cambria Math"/>
                                <w:lang w:val="en-US"/>
                              </w:rPr>
                              <m:t>x</m:t>
                            </m:r>
                            <m:r>
                              <m:rPr>
                                <m:sty m:val="p"/>
                              </m:rPr>
                              <w:rPr>
                                <w:rFonts w:ascii="Cambria Math" w:hAnsi="Cambria Math"/>
                                <w:lang w:val="en-US"/>
                              </w:rPr>
                              <m:t>,</m:t>
                            </m:r>
                            <m:r>
                              <w:rPr>
                                <w:rFonts w:ascii="Cambria Math" w:hAnsi="Cambria Math"/>
                                <w:lang w:val="en-US"/>
                              </w:rPr>
                              <m:t>τ</m:t>
                            </m:r>
                          </m:e>
                        </m:d>
                        <m:sSup>
                          <m:sSupPr>
                            <m:ctrlPr>
                              <w:rPr>
                                <w:rFonts w:ascii="Cambria Math" w:hAnsi="Cambria Math"/>
                                <w:lang w:val="en-US"/>
                              </w:rPr>
                            </m:ctrlPr>
                          </m:sSupPr>
                          <m:e>
                            <m:r>
                              <m:rPr>
                                <m:sty m:val="p"/>
                              </m:rPr>
                              <w:rPr>
                                <w:rFonts w:ascii="Cambria Math" w:hAnsi="Cambria Math"/>
                                <w:lang w:val="en-US"/>
                              </w:rPr>
                              <m:t>e</m:t>
                            </m:r>
                          </m:e>
                          <m:sup>
                            <m:f>
                              <m:fPr>
                                <m:ctrlPr>
                                  <w:rPr>
                                    <w:rFonts w:ascii="Cambria Math" w:hAnsi="Cambria Math"/>
                                    <w:lang w:val="en-US"/>
                                  </w:rPr>
                                </m:ctrlPr>
                              </m:fPr>
                              <m:num>
                                <m:r>
                                  <w:rPr>
                                    <w:rFonts w:ascii="Cambria Math" w:hAnsi="Cambria Math"/>
                                    <w:lang w:val="en-US"/>
                                  </w:rPr>
                                  <m:t>W</m:t>
                                </m:r>
                              </m:num>
                              <m:den>
                                <m:r>
                                  <w:rPr>
                                    <w:rFonts w:ascii="Cambria Math" w:hAnsi="Cambria Math"/>
                                    <w:lang w:val="en-US"/>
                                  </w:rPr>
                                  <m:t>C</m:t>
                                </m:r>
                              </m:den>
                            </m:f>
                            <m:r>
                              <w:rPr>
                                <w:rFonts w:ascii="Cambria Math" w:hAnsi="Cambria Math"/>
                                <w:lang w:val="en-US"/>
                              </w:rPr>
                              <m:t>τ</m:t>
                            </m:r>
                          </m:sup>
                        </m:sSup>
                        <m:r>
                          <w:rPr>
                            <w:rFonts w:ascii="Cambria Math" w:hAnsi="Cambria Math"/>
                            <w:lang w:val="en-US"/>
                          </w:rPr>
                          <m:t>dτ</m:t>
                        </m:r>
                      </m:e>
                    </m:nary>
                  </m:e>
                </m:d>
                <m:sSup>
                  <m:sSupPr>
                    <m:ctrlPr>
                      <w:rPr>
                        <w:rFonts w:ascii="Cambria Math" w:hAnsi="Cambria Math"/>
                        <w:lang w:val="en-US"/>
                      </w:rPr>
                    </m:ctrlPr>
                  </m:sSupPr>
                  <m:e>
                    <m:r>
                      <m:rPr>
                        <m:sty m:val="p"/>
                      </m:rPr>
                      <w:rPr>
                        <w:rFonts w:ascii="Cambria Math" w:hAnsi="Cambria Math"/>
                        <w:lang w:val="en-US"/>
                      </w:rPr>
                      <m:t>e</m:t>
                    </m:r>
                  </m:e>
                  <m:sup>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W</m:t>
                        </m:r>
                      </m:num>
                      <m:den>
                        <m:r>
                          <m:rPr>
                            <m:sty m:val="p"/>
                          </m:rPr>
                          <w:rPr>
                            <w:rFonts w:ascii="Cambria Math" w:hAnsi="Cambria Math"/>
                            <w:lang w:val="en-US"/>
                          </w:rPr>
                          <m:t>C</m:t>
                        </m:r>
                      </m:den>
                    </m:f>
                    <m:r>
                      <w:rPr>
                        <w:rFonts w:ascii="Cambria Math" w:hAnsi="Cambria Math"/>
                        <w:lang w:val="en-US"/>
                      </w:rPr>
                      <m:t>t</m:t>
                    </m:r>
                  </m:sup>
                </m:sSup>
                <m:r>
                  <m:rPr>
                    <m:sty m:val="p"/>
                  </m:rPr>
                  <w:rPr>
                    <w:rFonts w:ascii="Cambria Math" w:hAnsi="Cambria Math"/>
                    <w:lang w:val="en-US"/>
                  </w:rPr>
                  <m:t>.</m:t>
                </m:r>
              </m:oMath>
            </m:oMathPara>
          </w:p>
        </w:tc>
        <w:tc>
          <w:tcPr>
            <w:tcW w:w="250" w:type="pct"/>
            <w:vAlign w:val="center"/>
          </w:tcPr>
          <w:p w14:paraId="2CEBB6A4" w14:textId="77777777" w:rsidR="00A601D4" w:rsidRPr="00AA13C8" w:rsidRDefault="00A601D4" w:rsidP="00CF5089">
            <w:pPr>
              <w:pStyle w:val="EQNumbering"/>
              <w:rPr>
                <w:lang w:val="en-US"/>
              </w:rPr>
            </w:pPr>
          </w:p>
        </w:tc>
      </w:tr>
    </w:tbl>
    <w:p w14:paraId="0112C81D" w14:textId="4B3E86D3" w:rsidR="00CC62A9" w:rsidRPr="00AA13C8" w:rsidRDefault="004C3DC9" w:rsidP="00D220CA">
      <w:pPr>
        <w:jc w:val="both"/>
        <w:rPr>
          <w:lang w:val="en-US"/>
        </w:rPr>
      </w:pPr>
      <w:proofErr w:type="spellStart"/>
      <w:r w:rsidRPr="00AA13C8">
        <w:rPr>
          <w:highlight w:val="yellow"/>
          <w:lang w:val="en-US"/>
        </w:rPr>
        <w:t>Siia</w:t>
      </w:r>
      <w:proofErr w:type="spellEnd"/>
      <w:r w:rsidRPr="00AA13C8">
        <w:rPr>
          <w:highlight w:val="yellow"/>
          <w:lang w:val="en-US"/>
        </w:rPr>
        <w:t xml:space="preserve"> </w:t>
      </w:r>
      <w:proofErr w:type="spellStart"/>
      <w:r w:rsidRPr="00AA13C8">
        <w:rPr>
          <w:highlight w:val="yellow"/>
          <w:lang w:val="en-US"/>
        </w:rPr>
        <w:t>kirjutada</w:t>
      </w:r>
      <w:proofErr w:type="spellEnd"/>
      <w:r w:rsidRPr="00AA13C8">
        <w:rPr>
          <w:highlight w:val="yellow"/>
          <w:lang w:val="en-US"/>
        </w:rPr>
        <w:t xml:space="preserve"> </w:t>
      </w:r>
      <w:proofErr w:type="spellStart"/>
      <w:r w:rsidRPr="00AA13C8">
        <w:rPr>
          <w:highlight w:val="yellow"/>
          <w:lang w:val="en-US"/>
        </w:rPr>
        <w:t>kuidas</w:t>
      </w:r>
      <w:proofErr w:type="spellEnd"/>
      <w:r w:rsidRPr="00AA13C8">
        <w:rPr>
          <w:highlight w:val="yellow"/>
          <w:lang w:val="en-US"/>
        </w:rPr>
        <w:t xml:space="preserve"> </w:t>
      </w:r>
      <w:proofErr w:type="spellStart"/>
      <w:r w:rsidRPr="00AA13C8">
        <w:rPr>
          <w:highlight w:val="yellow"/>
          <w:lang w:val="en-US"/>
        </w:rPr>
        <w:t>pinge</w:t>
      </w:r>
      <w:proofErr w:type="spellEnd"/>
      <w:r w:rsidRPr="00AA13C8">
        <w:rPr>
          <w:highlight w:val="yellow"/>
          <w:lang w:val="en-US"/>
        </w:rPr>
        <w:t xml:space="preserve"> </w:t>
      </w:r>
      <w:proofErr w:type="spellStart"/>
      <w:proofErr w:type="gramStart"/>
      <w:r w:rsidRPr="00AA13C8">
        <w:rPr>
          <w:highlight w:val="yellow"/>
          <w:lang w:val="en-US"/>
        </w:rPr>
        <w:t>ja</w:t>
      </w:r>
      <w:proofErr w:type="spellEnd"/>
      <w:proofErr w:type="gramEnd"/>
      <w:r w:rsidRPr="00AA13C8">
        <w:rPr>
          <w:highlight w:val="yellow"/>
          <w:lang w:val="en-US"/>
        </w:rPr>
        <w:t xml:space="preserve"> </w:t>
      </w:r>
      <w:proofErr w:type="spellStart"/>
      <w:r w:rsidRPr="00AA13C8">
        <w:rPr>
          <w:highlight w:val="yellow"/>
          <w:lang w:val="en-US"/>
        </w:rPr>
        <w:t>laeng</w:t>
      </w:r>
      <w:proofErr w:type="spellEnd"/>
      <w:r w:rsidRPr="00AA13C8">
        <w:rPr>
          <w:highlight w:val="yellow"/>
          <w:lang w:val="en-US"/>
        </w:rPr>
        <w:t xml:space="preserve"> </w:t>
      </w:r>
      <w:proofErr w:type="spellStart"/>
      <w:r w:rsidRPr="00AA13C8">
        <w:rPr>
          <w:highlight w:val="yellow"/>
          <w:lang w:val="en-US"/>
        </w:rPr>
        <w:t>kasvavad</w:t>
      </w:r>
      <w:proofErr w:type="spellEnd"/>
      <w:r w:rsidRPr="00AA13C8">
        <w:rPr>
          <w:highlight w:val="yellow"/>
          <w:lang w:val="en-US"/>
        </w:rPr>
        <w:t>.</w:t>
      </w:r>
      <w:r w:rsidRPr="00AA13C8">
        <w:rPr>
          <w:lang w:val="en-US"/>
        </w:rPr>
        <w:t xml:space="preserve"> </w:t>
      </w:r>
      <w:r w:rsidR="00CC62A9" w:rsidRPr="00AA13C8">
        <w:rPr>
          <w:lang w:val="en-US"/>
        </w:rPr>
        <w:t xml:space="preserve">As an illustrative example, the </w:t>
      </w:r>
      <w:r w:rsidR="00941254" w:rsidRPr="00AA13C8">
        <w:rPr>
          <w:lang w:val="en-US"/>
        </w:rPr>
        <w:t xml:space="preserve">simulated </w:t>
      </w:r>
      <w:r w:rsidR="00CC62A9" w:rsidRPr="00AA13C8">
        <w:rPr>
          <w:lang w:val="en-US"/>
        </w:rPr>
        <w:t>transient behavior of voltage and charge of the actuator depicted in</w:t>
      </w:r>
      <w:r w:rsidR="00CC5AA1" w:rsidRPr="00AA13C8">
        <w:rPr>
          <w:lang w:val="en-US"/>
        </w:rPr>
        <w:t xml:space="preserve"> figure 1</w:t>
      </w:r>
      <w:r w:rsidR="00CC62A9" w:rsidRPr="00AA13C8">
        <w:rPr>
          <w:lang w:val="en-US"/>
        </w:rPr>
        <w:t>, are given in</w:t>
      </w:r>
      <w:r w:rsidR="00E74589" w:rsidRPr="00AA13C8">
        <w:rPr>
          <w:lang w:val="en-US"/>
        </w:rPr>
        <w:t xml:space="preserve"> </w:t>
      </w:r>
      <w:r w:rsidR="00CC5AA1" w:rsidRPr="00AA13C8">
        <w:rPr>
          <w:lang w:val="en-US"/>
        </w:rPr>
        <w:t xml:space="preserve">figure </w:t>
      </w:r>
      <w:r w:rsidR="00AA13C8" w:rsidRPr="00AA13C8">
        <w:rPr>
          <w:lang w:val="en-US"/>
        </w:rPr>
        <w:t>8</w:t>
      </w:r>
      <w:r w:rsidR="00E74589" w:rsidRPr="00AA13C8">
        <w:rPr>
          <w:lang w:val="en-US"/>
        </w:rPr>
        <w:t>.</w:t>
      </w:r>
    </w:p>
    <w:p w14:paraId="4D6188CB" w14:textId="4471E09F" w:rsidR="00E74589" w:rsidRPr="00AA13C8" w:rsidRDefault="00E74589" w:rsidP="00D220CA">
      <w:pPr>
        <w:jc w:val="both"/>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BD7519" w:rsidRPr="00AA13C8" w14:paraId="58B269BA" w14:textId="77777777" w:rsidTr="00BD7519">
        <w:tc>
          <w:tcPr>
            <w:tcW w:w="4606" w:type="dxa"/>
          </w:tcPr>
          <w:p w14:paraId="4D7D9D39" w14:textId="3DE7CDDE" w:rsidR="00BD7519" w:rsidRPr="00AA13C8" w:rsidRDefault="00BD7519" w:rsidP="00BD7519">
            <w:pPr>
              <w:jc w:val="center"/>
              <w:rPr>
                <w:lang w:val="en-US"/>
              </w:rPr>
            </w:pPr>
            <w:r w:rsidRPr="00AA13C8">
              <w:rPr>
                <w:noProof/>
                <w:lang w:eastAsia="et-EE"/>
              </w:rPr>
              <w:lastRenderedPageBreak/>
              <w:drawing>
                <wp:inline distT="0" distB="0" distL="0" distR="0" wp14:anchorId="00D19E63" wp14:editId="5EAB59C5">
                  <wp:extent cx="2322438" cy="1722258"/>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22438" cy="1722258"/>
                          </a:xfrm>
                          <a:prstGeom prst="rect">
                            <a:avLst/>
                          </a:prstGeom>
                        </pic:spPr>
                      </pic:pic>
                    </a:graphicData>
                  </a:graphic>
                </wp:inline>
              </w:drawing>
            </w:r>
          </w:p>
        </w:tc>
        <w:tc>
          <w:tcPr>
            <w:tcW w:w="4606" w:type="dxa"/>
          </w:tcPr>
          <w:p w14:paraId="67057DA7" w14:textId="5CCB5884" w:rsidR="00BD7519" w:rsidRPr="00AA13C8" w:rsidRDefault="00BD7519" w:rsidP="00BD7519">
            <w:pPr>
              <w:jc w:val="center"/>
              <w:rPr>
                <w:lang w:val="en-US"/>
              </w:rPr>
            </w:pPr>
            <w:r w:rsidRPr="00AA13C8">
              <w:rPr>
                <w:noProof/>
                <w:lang w:eastAsia="et-EE"/>
              </w:rPr>
              <w:drawing>
                <wp:inline distT="0" distB="0" distL="0" distR="0" wp14:anchorId="000F9E97" wp14:editId="3E726B6A">
                  <wp:extent cx="2148093" cy="1723211"/>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48093" cy="1723211"/>
                          </a:xfrm>
                          <a:prstGeom prst="rect">
                            <a:avLst/>
                          </a:prstGeom>
                        </pic:spPr>
                      </pic:pic>
                    </a:graphicData>
                  </a:graphic>
                </wp:inline>
              </w:drawing>
            </w:r>
          </w:p>
        </w:tc>
      </w:tr>
      <w:tr w:rsidR="00BD7519" w:rsidRPr="00AA13C8" w14:paraId="136AF255" w14:textId="77777777" w:rsidTr="00BD7519">
        <w:tc>
          <w:tcPr>
            <w:tcW w:w="4606" w:type="dxa"/>
          </w:tcPr>
          <w:p w14:paraId="4F8EDA4A" w14:textId="04531A5A" w:rsidR="00BD7519" w:rsidRPr="00AA13C8" w:rsidRDefault="00962ADE" w:rsidP="00BD7519">
            <w:pPr>
              <w:jc w:val="center"/>
              <w:rPr>
                <w:lang w:val="en-US"/>
              </w:rPr>
            </w:pPr>
            <w:r w:rsidRPr="00AA13C8">
              <w:rPr>
                <w:lang w:val="en-US"/>
              </w:rPr>
              <w:t>(a)</w:t>
            </w:r>
          </w:p>
        </w:tc>
        <w:tc>
          <w:tcPr>
            <w:tcW w:w="4606" w:type="dxa"/>
          </w:tcPr>
          <w:p w14:paraId="36591AEE" w14:textId="0326A971" w:rsidR="00BD7519" w:rsidRPr="00AA13C8" w:rsidRDefault="00962ADE" w:rsidP="00BD7519">
            <w:pPr>
              <w:jc w:val="center"/>
              <w:rPr>
                <w:lang w:val="en-US"/>
              </w:rPr>
            </w:pPr>
            <w:r w:rsidRPr="00AA13C8">
              <w:rPr>
                <w:lang w:val="en-US"/>
              </w:rPr>
              <w:t>(b)</w:t>
            </w:r>
          </w:p>
        </w:tc>
      </w:tr>
      <w:tr w:rsidR="00BD7519" w:rsidRPr="00AA13C8" w14:paraId="0483C6C9" w14:textId="77777777" w:rsidTr="00B15DE8">
        <w:tc>
          <w:tcPr>
            <w:tcW w:w="9212" w:type="dxa"/>
            <w:gridSpan w:val="2"/>
          </w:tcPr>
          <w:p w14:paraId="3734ED63" w14:textId="0677DC22" w:rsidR="00BD7519" w:rsidRPr="00AA13C8" w:rsidRDefault="00BD7519" w:rsidP="00AA13C8">
            <w:pPr>
              <w:rPr>
                <w:lang w:val="en-US"/>
              </w:rPr>
            </w:pPr>
            <w:r w:rsidRPr="00AA13C8">
              <w:rPr>
                <w:b/>
                <w:lang w:val="en-US"/>
              </w:rPr>
              <w:t>Fig</w:t>
            </w:r>
            <w:r w:rsidR="00D64F86" w:rsidRPr="00AA13C8">
              <w:rPr>
                <w:b/>
                <w:lang w:val="en-US"/>
              </w:rPr>
              <w:t>ure</w:t>
            </w:r>
            <w:r w:rsidRPr="00AA13C8">
              <w:rPr>
                <w:b/>
                <w:lang w:val="en-US"/>
              </w:rPr>
              <w:t xml:space="preserve"> </w:t>
            </w:r>
            <w:r w:rsidR="00AA13C8" w:rsidRPr="00AA13C8">
              <w:rPr>
                <w:b/>
                <w:lang w:val="en-US"/>
              </w:rPr>
              <w:t>8</w:t>
            </w:r>
            <w:r w:rsidRPr="00AA13C8">
              <w:rPr>
                <w:lang w:val="en-US"/>
              </w:rPr>
              <w:t>. Voltage (</w:t>
            </w:r>
            <w:r w:rsidR="00F162C6" w:rsidRPr="00AA13C8">
              <w:rPr>
                <w:lang w:val="en-US"/>
              </w:rPr>
              <w:t>a</w:t>
            </w:r>
            <w:r w:rsidRPr="00AA13C8">
              <w:rPr>
                <w:lang w:val="en-US"/>
              </w:rPr>
              <w:t>) and charge (</w:t>
            </w:r>
            <w:r w:rsidR="00F162C6" w:rsidRPr="00AA13C8">
              <w:rPr>
                <w:lang w:val="en-US"/>
              </w:rPr>
              <w:t>b</w:t>
            </w:r>
            <w:r w:rsidRPr="00AA13C8">
              <w:rPr>
                <w:lang w:val="en-US"/>
              </w:rPr>
              <w:t xml:space="preserve">) </w:t>
            </w:r>
            <w:r w:rsidR="00F162C6" w:rsidRPr="00AA13C8">
              <w:rPr>
                <w:lang w:val="en-US"/>
              </w:rPr>
              <w:t xml:space="preserve">profiles </w:t>
            </w:r>
            <w:r w:rsidRPr="00AA13C8">
              <w:rPr>
                <w:lang w:val="en-US"/>
              </w:rPr>
              <w:t>for</w:t>
            </w:r>
            <w:r w:rsidR="00F162C6" w:rsidRPr="00AA13C8">
              <w:rPr>
                <w:lang w:val="en-US"/>
              </w:rPr>
              <w:t xml:space="preserve"> a</w:t>
            </w:r>
            <w:r w:rsidRPr="00AA13C8">
              <w:rPr>
                <w:lang w:val="en-US"/>
              </w:rPr>
              <w:t xml:space="preserve"> </w:t>
            </w:r>
            <w:r w:rsidR="00F162C6" w:rsidRPr="00AA13C8">
              <w:rPr>
                <w:lang w:val="en-US"/>
              </w:rPr>
              <w:t xml:space="preserve">typical </w:t>
            </w:r>
            <w:r w:rsidRPr="00AA13C8">
              <w:rPr>
                <w:lang w:val="en-US"/>
              </w:rPr>
              <w:t>IPMC actuator.</w:t>
            </w:r>
          </w:p>
        </w:tc>
      </w:tr>
    </w:tbl>
    <w:p w14:paraId="448010FE" w14:textId="77777777" w:rsidR="00BD7519" w:rsidRPr="00AA13C8" w:rsidRDefault="00BD7519" w:rsidP="00D220CA">
      <w:pPr>
        <w:jc w:val="both"/>
        <w:rPr>
          <w:lang w:val="en-US"/>
        </w:rPr>
      </w:pPr>
    </w:p>
    <w:p w14:paraId="7A4F201F" w14:textId="617439FC" w:rsidR="00D8197E" w:rsidRPr="00AA13C8" w:rsidRDefault="00D8197E" w:rsidP="00D220CA">
      <w:pPr>
        <w:jc w:val="both"/>
        <w:rPr>
          <w:b/>
          <w:lang w:val="en-US"/>
        </w:rPr>
      </w:pPr>
      <w:r w:rsidRPr="00AA13C8">
        <w:rPr>
          <w:b/>
          <w:lang w:val="en-US"/>
        </w:rPr>
        <w:t xml:space="preserve">5.2. Distributed viscoelastic electromechanical model of </w:t>
      </w:r>
      <w:proofErr w:type="spellStart"/>
      <w:r w:rsidR="009368EB" w:rsidRPr="00AA13C8">
        <w:rPr>
          <w:b/>
          <w:lang w:val="en-US"/>
        </w:rPr>
        <w:t>iEAP</w:t>
      </w:r>
      <w:proofErr w:type="spellEnd"/>
      <w:r w:rsidRPr="00AA13C8">
        <w:rPr>
          <w:b/>
          <w:lang w:val="en-US"/>
        </w:rPr>
        <w:t xml:space="preserve"> actuators.</w:t>
      </w:r>
    </w:p>
    <w:p w14:paraId="2AD49444" w14:textId="79BE6371" w:rsidR="003017A9" w:rsidRPr="00AA13C8" w:rsidRDefault="00017F5A" w:rsidP="00D52B80">
      <w:pPr>
        <w:jc w:val="both"/>
        <w:rPr>
          <w:lang w:val="en-US"/>
        </w:rPr>
      </w:pPr>
      <w:r w:rsidRPr="00AA13C8">
        <w:rPr>
          <w:lang w:val="en-US"/>
        </w:rPr>
        <w:t>The illustrat</w:t>
      </w:r>
      <w:r w:rsidR="005503EF" w:rsidRPr="00AA13C8">
        <w:rPr>
          <w:lang w:val="en-US"/>
        </w:rPr>
        <w:t>ive</w:t>
      </w:r>
      <w:r w:rsidRPr="00AA13C8">
        <w:rPr>
          <w:lang w:val="en-US"/>
        </w:rPr>
        <w:t xml:space="preserve"> </w:t>
      </w:r>
      <w:r w:rsidR="00D07974" w:rsidRPr="00AA13C8">
        <w:rPr>
          <w:lang w:val="en-US"/>
        </w:rPr>
        <w:t xml:space="preserve">sketch </w:t>
      </w:r>
      <w:r w:rsidRPr="00AA13C8">
        <w:rPr>
          <w:lang w:val="en-US"/>
        </w:rPr>
        <w:t>of o</w:t>
      </w:r>
      <w:r w:rsidR="007F677E" w:rsidRPr="00AA13C8">
        <w:rPr>
          <w:lang w:val="en-US"/>
        </w:rPr>
        <w:t xml:space="preserve">ur viscoelastic electromechanical model of </w:t>
      </w:r>
      <w:proofErr w:type="spellStart"/>
      <w:r w:rsidR="009368EB" w:rsidRPr="00AA13C8">
        <w:rPr>
          <w:lang w:val="en-US"/>
        </w:rPr>
        <w:t>iEAP</w:t>
      </w:r>
      <w:proofErr w:type="spellEnd"/>
      <w:r w:rsidR="007F677E" w:rsidRPr="00AA13C8">
        <w:rPr>
          <w:lang w:val="en-US"/>
        </w:rPr>
        <w:t xml:space="preserve"> actuators</w:t>
      </w:r>
      <w:r w:rsidRPr="00AA13C8">
        <w:rPr>
          <w:lang w:val="en-US"/>
        </w:rPr>
        <w:t xml:space="preserve"> </w:t>
      </w:r>
      <w:r w:rsidR="00C7473C" w:rsidRPr="00AA13C8">
        <w:rPr>
          <w:lang w:val="en-US"/>
        </w:rPr>
        <w:t xml:space="preserve">given </w:t>
      </w:r>
      <w:r w:rsidRPr="00AA13C8">
        <w:rPr>
          <w:lang w:val="en-US"/>
        </w:rPr>
        <w:t xml:space="preserve">in </w:t>
      </w:r>
      <w:r w:rsidR="00D64F86" w:rsidRPr="00AA13C8">
        <w:rPr>
          <w:lang w:val="en-US"/>
        </w:rPr>
        <w:t>f</w:t>
      </w:r>
      <w:r w:rsidRPr="00AA13C8">
        <w:rPr>
          <w:lang w:val="en-US"/>
        </w:rPr>
        <w:t>ig</w:t>
      </w:r>
      <w:r w:rsidR="00BA6C2A" w:rsidRPr="00AA13C8">
        <w:rPr>
          <w:lang w:val="en-US"/>
        </w:rPr>
        <w:t>ure</w:t>
      </w:r>
      <w:r w:rsidRPr="00AA13C8">
        <w:rPr>
          <w:lang w:val="en-US"/>
        </w:rPr>
        <w:t xml:space="preserve"> </w:t>
      </w:r>
      <w:r w:rsidR="00AA13C8" w:rsidRPr="00AA13C8">
        <w:rPr>
          <w:lang w:val="en-US"/>
        </w:rPr>
        <w:t>9</w:t>
      </w:r>
      <w:r w:rsidR="00B8475F" w:rsidRPr="00AA13C8">
        <w:rPr>
          <w:lang w:val="en-US"/>
        </w:rPr>
        <w:t xml:space="preserve"> consists of infinite series of infinitesimally short lumped units</w:t>
      </w:r>
      <w:r w:rsidR="004845BE" w:rsidRPr="00AA13C8">
        <w:rPr>
          <w:lang w:val="en-US"/>
        </w:rPr>
        <w:t>, similar to those</w:t>
      </w:r>
      <w:r w:rsidR="00494A0E" w:rsidRPr="00AA13C8">
        <w:rPr>
          <w:lang w:val="en-US"/>
        </w:rPr>
        <w:t xml:space="preserve"> described in s</w:t>
      </w:r>
      <w:r w:rsidR="00B8475F" w:rsidRPr="00AA13C8">
        <w:rPr>
          <w:lang w:val="en-US"/>
        </w:rPr>
        <w:t>ection 3</w:t>
      </w:r>
      <w:r w:rsidR="00BA6C2A" w:rsidRPr="00AA13C8">
        <w:rPr>
          <w:lang w:val="en-US"/>
        </w:rPr>
        <w:t>.</w:t>
      </w:r>
      <w:r w:rsidR="00C7473C" w:rsidRPr="00AA13C8">
        <w:rPr>
          <w:lang w:val="en-US"/>
        </w:rPr>
        <w:t xml:space="preserve"> </w:t>
      </w:r>
      <w:r w:rsidR="0095054A" w:rsidRPr="00AA13C8">
        <w:rPr>
          <w:lang w:val="en-US"/>
        </w:rPr>
        <w:t xml:space="preserve">The </w:t>
      </w:r>
      <w:r w:rsidR="00BA6C2A" w:rsidRPr="00AA13C8">
        <w:rPr>
          <w:lang w:val="en-US"/>
        </w:rPr>
        <w:t xml:space="preserve">electrical conductivity between the units is assured by the </w:t>
      </w:r>
      <w:r w:rsidR="0095054A" w:rsidRPr="00AA13C8">
        <w:rPr>
          <w:lang w:val="en-US"/>
        </w:rPr>
        <w:t xml:space="preserve">opposite electrodes of the </w:t>
      </w:r>
      <w:proofErr w:type="spellStart"/>
      <w:r w:rsidR="009368EB" w:rsidRPr="00AA13C8">
        <w:rPr>
          <w:lang w:val="en-US"/>
        </w:rPr>
        <w:t>iEAP</w:t>
      </w:r>
      <w:proofErr w:type="spellEnd"/>
      <w:r w:rsidR="0095054A" w:rsidRPr="00AA13C8">
        <w:rPr>
          <w:lang w:val="en-US"/>
        </w:rPr>
        <w:t xml:space="preserve"> material</w:t>
      </w:r>
      <w:r w:rsidR="00BA6C2A" w:rsidRPr="00AA13C8">
        <w:rPr>
          <w:lang w:val="en-US"/>
        </w:rPr>
        <w:t>.</w:t>
      </w:r>
      <w:r w:rsidR="0095054A" w:rsidRPr="00AA13C8">
        <w:rPr>
          <w:lang w:val="en-US"/>
        </w:rPr>
        <w:t xml:space="preserve"> </w:t>
      </w:r>
      <w:r w:rsidR="00BA6C2A" w:rsidRPr="00AA13C8">
        <w:rPr>
          <w:lang w:val="en-US"/>
        </w:rPr>
        <w:t xml:space="preserve">The resulting </w:t>
      </w:r>
      <w:r w:rsidR="00FF3FA8" w:rsidRPr="00AA13C8">
        <w:rPr>
          <w:lang w:val="en-US"/>
        </w:rPr>
        <w:t xml:space="preserve">electrical equivalent circuit </w:t>
      </w:r>
      <w:r w:rsidR="00F320CE" w:rsidRPr="00AA13C8">
        <w:rPr>
          <w:lang w:val="en-US"/>
        </w:rPr>
        <w:t xml:space="preserve">of the whole device </w:t>
      </w:r>
      <w:r w:rsidR="00BA6C2A" w:rsidRPr="00AA13C8">
        <w:rPr>
          <w:lang w:val="en-US"/>
        </w:rPr>
        <w:t>i</w:t>
      </w:r>
      <w:r w:rsidR="00FF3FA8" w:rsidRPr="00AA13C8">
        <w:rPr>
          <w:lang w:val="en-US"/>
        </w:rPr>
        <w:t xml:space="preserve">s </w:t>
      </w:r>
      <w:r w:rsidR="00BA6C2A" w:rsidRPr="00AA13C8">
        <w:rPr>
          <w:lang w:val="en-US"/>
        </w:rPr>
        <w:t>the</w:t>
      </w:r>
      <w:r w:rsidR="00FF3FA8" w:rsidRPr="00AA13C8">
        <w:rPr>
          <w:lang w:val="en-US"/>
        </w:rPr>
        <w:t xml:space="preserve"> RC transmission line</w:t>
      </w:r>
      <w:r w:rsidR="0095054A" w:rsidRPr="00AA13C8">
        <w:rPr>
          <w:lang w:val="en-US"/>
        </w:rPr>
        <w:t xml:space="preserve"> </w:t>
      </w:r>
      <w:r w:rsidR="004C3DC9" w:rsidRPr="00AA13C8">
        <w:rPr>
          <w:lang w:val="en-US"/>
        </w:rPr>
        <w:t>explicated hereinabove</w:t>
      </w:r>
      <w:r w:rsidR="003017A9" w:rsidRPr="00AA13C8">
        <w:rPr>
          <w:lang w:val="en-US"/>
        </w:rPr>
        <w:t xml:space="preserve">. The mechanical constituent </w:t>
      </w:r>
      <w:r w:rsidR="00BA6C2A" w:rsidRPr="00AA13C8">
        <w:rPr>
          <w:lang w:val="en-US"/>
        </w:rPr>
        <w:t xml:space="preserve">of the model </w:t>
      </w:r>
      <w:r w:rsidR="003017A9" w:rsidRPr="00AA13C8">
        <w:rPr>
          <w:lang w:val="en-US"/>
        </w:rPr>
        <w:t xml:space="preserve">resembles a </w:t>
      </w:r>
      <w:r w:rsidR="00987141" w:rsidRPr="00AA13C8">
        <w:rPr>
          <w:lang w:val="en-US"/>
        </w:rPr>
        <w:t>serial robotic manipulator with active joints powered according to our model of viscoelasticity. T</w:t>
      </w:r>
      <w:r w:rsidR="003017A9" w:rsidRPr="00AA13C8">
        <w:rPr>
          <w:lang w:val="en-US"/>
        </w:rPr>
        <w:t xml:space="preserve">he bending moments between the links are </w:t>
      </w:r>
      <w:r w:rsidR="0095054A" w:rsidRPr="00AA13C8">
        <w:rPr>
          <w:lang w:val="en-US"/>
        </w:rPr>
        <w:t xml:space="preserve">determined </w:t>
      </w:r>
      <w:r w:rsidR="0034235F" w:rsidRPr="00AA13C8">
        <w:rPr>
          <w:lang w:val="en-US"/>
        </w:rPr>
        <w:t xml:space="preserve">by </w:t>
      </w:r>
      <w:r w:rsidR="0095054A" w:rsidRPr="00AA13C8">
        <w:rPr>
          <w:lang w:val="en-US"/>
        </w:rPr>
        <w:t xml:space="preserve">the charge of </w:t>
      </w:r>
      <w:r w:rsidR="0034235F" w:rsidRPr="00AA13C8">
        <w:rPr>
          <w:lang w:val="en-US"/>
        </w:rPr>
        <w:t>the capacitance within the particular lumped unit</w:t>
      </w:r>
      <w:r w:rsidR="00AC7E14" w:rsidRPr="00AA13C8">
        <w:rPr>
          <w:lang w:val="en-US"/>
        </w:rPr>
        <w:t>,</w:t>
      </w:r>
      <w:r w:rsidR="00190826" w:rsidRPr="00AA13C8">
        <w:rPr>
          <w:lang w:val="en-US"/>
        </w:rPr>
        <w:t xml:space="preserve"> and by the parameters of the model o</w:t>
      </w:r>
      <w:r w:rsidR="00494A0E" w:rsidRPr="00AA13C8">
        <w:rPr>
          <w:lang w:val="en-US"/>
        </w:rPr>
        <w:t>f viscoelasticity presented in s</w:t>
      </w:r>
      <w:r w:rsidR="00190826" w:rsidRPr="00AA13C8">
        <w:rPr>
          <w:lang w:val="en-US"/>
        </w:rPr>
        <w:t>ection 2</w:t>
      </w:r>
      <w:r w:rsidR="003017A9" w:rsidRPr="00AA13C8">
        <w:rPr>
          <w:lang w:val="en-US"/>
        </w:rPr>
        <w:t>.</w:t>
      </w:r>
      <w:r w:rsidR="00190826" w:rsidRPr="00AA13C8">
        <w:rPr>
          <w:lang w:val="en-US"/>
        </w:rPr>
        <w:t xml:space="preserve"> </w:t>
      </w:r>
      <w:r w:rsidR="00AC7E14" w:rsidRPr="00AA13C8">
        <w:rPr>
          <w:lang w:val="en-US"/>
        </w:rPr>
        <w:t xml:space="preserve">Hereinafter we demonstrate that the </w:t>
      </w:r>
      <w:r w:rsidR="004C3DC9" w:rsidRPr="00AA13C8">
        <w:rPr>
          <w:lang w:val="en-US"/>
        </w:rPr>
        <w:t>proportional</w:t>
      </w:r>
      <w:r w:rsidR="00AC7E14" w:rsidRPr="00AA13C8">
        <w:rPr>
          <w:lang w:val="en-US"/>
        </w:rPr>
        <w:t xml:space="preserve"> correlation between t</w:t>
      </w:r>
      <w:r w:rsidR="00190826" w:rsidRPr="00AA13C8">
        <w:rPr>
          <w:lang w:val="en-US"/>
        </w:rPr>
        <w:t xml:space="preserve">he </w:t>
      </w:r>
      <w:r w:rsidR="004C3DC9" w:rsidRPr="00AA13C8">
        <w:rPr>
          <w:lang w:val="en-US"/>
        </w:rPr>
        <w:t xml:space="preserve">electric </w:t>
      </w:r>
      <w:r w:rsidR="00D07974" w:rsidRPr="00AA13C8">
        <w:rPr>
          <w:lang w:val="en-US"/>
        </w:rPr>
        <w:t xml:space="preserve">charge </w:t>
      </w:r>
      <w:r w:rsidR="00D07974" w:rsidRPr="00AA13C8">
        <w:rPr>
          <w:rFonts w:eastAsiaTheme="minorEastAsia"/>
          <w:lang w:val="en-US"/>
        </w:rPr>
        <w:t xml:space="preserve">and the </w:t>
      </w:r>
      <w:r w:rsidR="00190826" w:rsidRPr="00AA13C8">
        <w:rPr>
          <w:lang w:val="en-US"/>
        </w:rPr>
        <w:t xml:space="preserve">input </w:t>
      </w:r>
      <w:r w:rsidR="00AC7E14" w:rsidRPr="00AA13C8">
        <w:rPr>
          <w:lang w:val="en-US"/>
        </w:rPr>
        <w:t>moment</w:t>
      </w:r>
      <w:r w:rsidR="00190826" w:rsidRPr="00AA13C8">
        <w:rPr>
          <w:lang w:val="en-US"/>
        </w:rPr>
        <w:t xml:space="preserve"> </w:t>
      </w:r>
      <w:r w:rsidR="00AC7E14" w:rsidRPr="00AA13C8">
        <w:rPr>
          <w:lang w:val="en-US"/>
        </w:rPr>
        <w:t xml:space="preserve">of our </w:t>
      </w:r>
      <w:r w:rsidR="00190826" w:rsidRPr="00AA13C8">
        <w:rPr>
          <w:lang w:val="en-US"/>
        </w:rPr>
        <w:t xml:space="preserve">viscoelastic element </w:t>
      </w:r>
      <w:r w:rsidR="00D07974" w:rsidRPr="00AA13C8">
        <w:rPr>
          <w:lang w:val="en-US"/>
        </w:rPr>
        <w:t xml:space="preserve">matches perfectly with the experimental results carried out with several different </w:t>
      </w:r>
      <w:proofErr w:type="spellStart"/>
      <w:r w:rsidR="009368EB" w:rsidRPr="00AA13C8">
        <w:rPr>
          <w:lang w:val="en-US"/>
        </w:rPr>
        <w:t>iEAP</w:t>
      </w:r>
      <w:proofErr w:type="spellEnd"/>
      <w:r w:rsidR="00D07974" w:rsidRPr="00AA13C8">
        <w:rPr>
          <w:lang w:val="en-US"/>
        </w:rPr>
        <w:t xml:space="preserve"> materials.</w:t>
      </w:r>
    </w:p>
    <w:p w14:paraId="4908800F" w14:textId="3267805A" w:rsidR="00E74589" w:rsidRPr="00AA13C8" w:rsidRDefault="007678E7" w:rsidP="00E74589">
      <w:pPr>
        <w:jc w:val="both"/>
        <w:rPr>
          <w:lang w:val="en-US"/>
        </w:rPr>
      </w:pPr>
      <w:r w:rsidRPr="00AA13C8">
        <w:rPr>
          <w:noProof/>
          <w:lang w:eastAsia="et-EE"/>
        </w:rPr>
        <w:drawing>
          <wp:inline distT="0" distB="0" distL="0" distR="0" wp14:anchorId="47B3D3E9" wp14:editId="1CB7B01A">
            <wp:extent cx="4892400" cy="1821600"/>
            <wp:effectExtent l="0" t="0" r="381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tedElectroMech.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892400" cy="1821600"/>
                    </a:xfrm>
                    <a:prstGeom prst="rect">
                      <a:avLst/>
                    </a:prstGeom>
                  </pic:spPr>
                </pic:pic>
              </a:graphicData>
            </a:graphic>
          </wp:inline>
        </w:drawing>
      </w:r>
    </w:p>
    <w:p w14:paraId="50F93DF4" w14:textId="0B539006" w:rsidR="00E74589" w:rsidRPr="00AA13C8" w:rsidRDefault="00E74589" w:rsidP="00E74589">
      <w:pPr>
        <w:jc w:val="both"/>
        <w:rPr>
          <w:lang w:val="en-US"/>
        </w:rPr>
      </w:pPr>
      <w:proofErr w:type="gramStart"/>
      <w:r w:rsidRPr="00AA13C8">
        <w:rPr>
          <w:b/>
          <w:lang w:val="en-US"/>
        </w:rPr>
        <w:t>Fig</w:t>
      </w:r>
      <w:r w:rsidR="00AA13C8" w:rsidRPr="00AA13C8">
        <w:rPr>
          <w:b/>
          <w:lang w:val="en-US"/>
        </w:rPr>
        <w:t>ure</w:t>
      </w:r>
      <w:r w:rsidRPr="00AA13C8">
        <w:rPr>
          <w:b/>
          <w:lang w:val="en-US"/>
        </w:rPr>
        <w:t xml:space="preserve"> </w:t>
      </w:r>
      <w:r w:rsidR="00AA13C8" w:rsidRPr="00AA13C8">
        <w:rPr>
          <w:b/>
          <w:lang w:val="en-US"/>
        </w:rPr>
        <w:t>9</w:t>
      </w:r>
      <w:r w:rsidRPr="00AA13C8">
        <w:rPr>
          <w:lang w:val="en-US"/>
        </w:rPr>
        <w:t>.</w:t>
      </w:r>
      <w:proofErr w:type="gramEnd"/>
      <w:r w:rsidRPr="00AA13C8">
        <w:rPr>
          <w:lang w:val="en-US"/>
        </w:rPr>
        <w:t xml:space="preserve"> </w:t>
      </w:r>
      <w:proofErr w:type="gramStart"/>
      <w:r w:rsidRPr="00AA13C8">
        <w:rPr>
          <w:lang w:val="en-US"/>
        </w:rPr>
        <w:t>The coupling between equivalent circuit and mechanical constituent.</w:t>
      </w:r>
      <w:proofErr w:type="gramEnd"/>
    </w:p>
    <w:p w14:paraId="5CBDB4B6" w14:textId="227F2495" w:rsidR="00D07974" w:rsidRPr="00AA13C8" w:rsidRDefault="00D07974" w:rsidP="00E74589">
      <w:pPr>
        <w:jc w:val="both"/>
        <w:rPr>
          <w:rFonts w:cs="Times New Roman"/>
          <w:lang w:val="en-US"/>
        </w:rPr>
      </w:pPr>
      <w:r w:rsidRPr="00AA13C8">
        <w:rPr>
          <w:lang w:val="en-US"/>
        </w:rPr>
        <w:t xml:space="preserve">In </w:t>
      </w:r>
      <w:r w:rsidR="00494A0E" w:rsidRPr="00AA13C8">
        <w:rPr>
          <w:lang w:val="en-US"/>
        </w:rPr>
        <w:t>s</w:t>
      </w:r>
      <w:r w:rsidRPr="00AA13C8">
        <w:rPr>
          <w:lang w:val="en-US"/>
        </w:rPr>
        <w:t xml:space="preserve">ection 2 we have declared that </w:t>
      </w:r>
      <w:r w:rsidR="00BB3E7D" w:rsidRPr="00AA13C8">
        <w:rPr>
          <w:rFonts w:cs="Times New Roman"/>
          <w:lang w:val="en-US"/>
        </w:rPr>
        <w:t xml:space="preserve">input of our viscoelastic element is the </w:t>
      </w:r>
      <w:proofErr w:type="gramStart"/>
      <w:r w:rsidR="00BB3E7D" w:rsidRPr="00AA13C8">
        <w:rPr>
          <w:rFonts w:cs="Times New Roman"/>
          <w:lang w:val="en-US"/>
        </w:rPr>
        <w:t xml:space="preserve">strain </w:t>
      </w:r>
      <w:proofErr w:type="gramEnd"/>
      <m:oMath>
        <m:sSub>
          <m:sSubPr>
            <m:ctrlPr>
              <w:rPr>
                <w:rFonts w:ascii="Cambria Math" w:hAnsi="Cambria Math" w:cs="Times New Roman"/>
                <w:i/>
                <w:lang w:val="en-US"/>
              </w:rPr>
            </m:ctrlPr>
          </m:sSubPr>
          <m:e>
            <m:r>
              <w:rPr>
                <w:rFonts w:ascii="Cambria Math" w:hAnsi="Cambria Math" w:cs="Times New Roman"/>
                <w:lang w:val="en-US"/>
              </w:rPr>
              <m:t>ε</m:t>
            </m:r>
          </m:e>
          <m:sub>
            <m:r>
              <w:rPr>
                <w:rFonts w:ascii="Cambria Math" w:hAnsi="Cambria Math" w:cs="Times New Roman"/>
                <w:lang w:val="en-US"/>
              </w:rPr>
              <m:t>Q</m:t>
            </m:r>
          </m:sub>
        </m:sSub>
      </m:oMath>
      <w:r w:rsidR="00BB3E7D" w:rsidRPr="00AA13C8">
        <w:rPr>
          <w:rFonts w:cs="Times New Roman"/>
          <w:lang w:val="en-US"/>
        </w:rPr>
        <w:t xml:space="preserve">. When the length of the </w:t>
      </w:r>
      <w:r w:rsidR="00EC0274" w:rsidRPr="00AA13C8">
        <w:rPr>
          <w:rFonts w:cs="Times New Roman"/>
          <w:lang w:val="en-US"/>
        </w:rPr>
        <w:t>short unit approaches zero, the</w:t>
      </w:r>
      <w:r w:rsidR="00BB3E7D" w:rsidRPr="00AA13C8">
        <w:rPr>
          <w:rFonts w:cs="Times New Roman"/>
          <w:lang w:val="en-US"/>
        </w:rPr>
        <w:t xml:space="preserve"> strain can be </w:t>
      </w:r>
      <w:r w:rsidR="00EC0274" w:rsidRPr="00AA13C8">
        <w:rPr>
          <w:rFonts w:cs="Times New Roman"/>
          <w:lang w:val="en-US"/>
        </w:rPr>
        <w:t>substituted</w:t>
      </w:r>
      <w:r w:rsidR="00BB3E7D" w:rsidRPr="00AA13C8">
        <w:rPr>
          <w:rFonts w:cs="Times New Roman"/>
          <w:lang w:val="en-US"/>
        </w:rPr>
        <w:t xml:space="preserve"> by the according </w:t>
      </w:r>
      <w:r w:rsidR="00EC0274" w:rsidRPr="00AA13C8">
        <w:rPr>
          <w:rFonts w:cs="Times New Roman"/>
          <w:lang w:val="en-US"/>
        </w:rPr>
        <w:t xml:space="preserve">bending </w:t>
      </w:r>
      <w:r w:rsidR="00BB3E7D" w:rsidRPr="00AA13C8">
        <w:rPr>
          <w:rFonts w:cs="Times New Roman"/>
          <w:lang w:val="en-US"/>
        </w:rPr>
        <w:t>moment</w:t>
      </w:r>
      <w:r w:rsidR="00EC0274" w:rsidRPr="00AA13C8">
        <w:rPr>
          <w:rFonts w:cs="Times New Roman"/>
          <w:lang w:val="en-US"/>
        </w:rPr>
        <w:t>,</w:t>
      </w:r>
      <w:r w:rsidR="00BB3E7D" w:rsidRPr="00AA13C8">
        <w:rPr>
          <w:rFonts w:cs="Times New Roman"/>
          <w:lang w:val="en-US"/>
        </w:rPr>
        <w:t xml:space="preserve"> proportional to the charge by the </w:t>
      </w:r>
      <w:proofErr w:type="gramStart"/>
      <w:r w:rsidR="00BB3E7D" w:rsidRPr="00AA13C8">
        <w:rPr>
          <w:rFonts w:cs="Times New Roman"/>
          <w:lang w:val="en-US"/>
        </w:rPr>
        <w:t xml:space="preserve">coefficient </w:t>
      </w:r>
      <w:proofErr w:type="gramEnd"/>
      <m:oMath>
        <m:r>
          <w:rPr>
            <w:rFonts w:ascii="Cambria Math" w:hAnsi="Cambria Math" w:cs="Times New Roman"/>
            <w:lang w:val="en-US"/>
          </w:rPr>
          <m:t>α</m:t>
        </m:r>
      </m:oMath>
      <w:r w:rsidR="00BB3E7D" w:rsidRPr="00AA13C8">
        <w:rPr>
          <w:rFonts w:cs="Times New Roman"/>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5B6942" w:rsidRPr="00AA13C8" w14:paraId="43EBAF5A" w14:textId="77777777" w:rsidTr="005B6942">
        <w:tc>
          <w:tcPr>
            <w:tcW w:w="250" w:type="pct"/>
            <w:vAlign w:val="center"/>
          </w:tcPr>
          <w:p w14:paraId="1DD5240C" w14:textId="77777777" w:rsidR="005B6942" w:rsidRPr="00AA13C8" w:rsidRDefault="005B6942" w:rsidP="008D0261">
            <w:pPr>
              <w:jc w:val="center"/>
              <w:rPr>
                <w:rFonts w:eastAsiaTheme="minorEastAsia"/>
                <w:lang w:val="en-US"/>
              </w:rPr>
            </w:pPr>
          </w:p>
        </w:tc>
        <w:tc>
          <w:tcPr>
            <w:tcW w:w="4500" w:type="pct"/>
            <w:vAlign w:val="center"/>
          </w:tcPr>
          <w:p w14:paraId="14D49436" w14:textId="004AD896" w:rsidR="005B6942" w:rsidRPr="00AA13C8" w:rsidRDefault="005B6942" w:rsidP="005B6942">
            <w:pPr>
              <w:rPr>
                <w:lang w:val="en-US"/>
              </w:rPr>
            </w:pPr>
            <m:oMathPara>
              <m:oMath>
                <m:r>
                  <w:rPr>
                    <w:rFonts w:ascii="Cambria Math" w:hAnsi="Cambria Math"/>
                    <w:lang w:val="en-US"/>
                  </w:rPr>
                  <m:t>M</m:t>
                </m:r>
                <m:d>
                  <m:dPr>
                    <m:ctrlPr>
                      <w:rPr>
                        <w:rFonts w:ascii="Cambria Math" w:hAnsi="Cambria Math"/>
                        <w:lang w:val="en-US"/>
                      </w:rPr>
                    </m:ctrlPr>
                  </m:dPr>
                  <m:e>
                    <m:r>
                      <w:rPr>
                        <w:rFonts w:ascii="Cambria Math" w:hAnsi="Cambria Math"/>
                        <w:lang w:val="en-US"/>
                      </w:rPr>
                      <m:t>x</m:t>
                    </m:r>
                    <m:r>
                      <m:rPr>
                        <m:sty m:val="p"/>
                      </m:rPr>
                      <w:rPr>
                        <w:rFonts w:ascii="Cambria Math" w:hAnsi="Cambria Math"/>
                        <w:lang w:val="en-US"/>
                      </w:rPr>
                      <m:t>,</m:t>
                    </m:r>
                    <m:r>
                      <w:rPr>
                        <w:rFonts w:ascii="Cambria Math" w:hAnsi="Cambria Math"/>
                        <w:lang w:val="en-US"/>
                      </w:rPr>
                      <m:t>t</m:t>
                    </m:r>
                  </m:e>
                </m:d>
                <m:r>
                  <m:rPr>
                    <m:sty m:val="p"/>
                  </m:rPr>
                  <w:rPr>
                    <w:rFonts w:ascii="Cambria Math" w:hAnsi="Cambria Math"/>
                    <w:lang w:val="en-US"/>
                  </w:rPr>
                  <m:t>=</m:t>
                </m:r>
                <m:r>
                  <w:rPr>
                    <w:rFonts w:ascii="Cambria Math" w:hAnsi="Cambria Math"/>
                    <w:lang w:val="en-US"/>
                  </w:rPr>
                  <m:t>αq</m:t>
                </m:r>
                <m:r>
                  <m:rPr>
                    <m:sty m:val="p"/>
                  </m:rPr>
                  <w:rPr>
                    <w:rFonts w:ascii="Cambria Math" w:hAnsi="Cambria Math"/>
                    <w:lang w:val="en-US"/>
                  </w:rPr>
                  <m:t>(</m:t>
                </m:r>
                <m:r>
                  <w:rPr>
                    <w:rFonts w:ascii="Cambria Math" w:hAnsi="Cambria Math"/>
                    <w:lang w:val="en-US"/>
                  </w:rPr>
                  <m:t>x</m:t>
                </m:r>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oMath>
            </m:oMathPara>
          </w:p>
        </w:tc>
        <w:tc>
          <w:tcPr>
            <w:tcW w:w="250" w:type="pct"/>
            <w:vAlign w:val="center"/>
          </w:tcPr>
          <w:p w14:paraId="3A46A9C5" w14:textId="77777777" w:rsidR="005B6942" w:rsidRPr="00AA13C8" w:rsidRDefault="005B6942" w:rsidP="009368EB">
            <w:pPr>
              <w:pStyle w:val="EQNumbering"/>
              <w:rPr>
                <w:lang w:val="en-US"/>
              </w:rPr>
            </w:pPr>
          </w:p>
        </w:tc>
      </w:tr>
    </w:tbl>
    <w:p w14:paraId="5E29F405" w14:textId="526391E3" w:rsidR="00EC0274" w:rsidRPr="00AA13C8" w:rsidRDefault="00A74891" w:rsidP="00486F13">
      <w:pPr>
        <w:jc w:val="both"/>
        <w:rPr>
          <w:rFonts w:eastAsiaTheme="minorEastAsia"/>
          <w:lang w:val="en-US"/>
        </w:rPr>
      </w:pPr>
      <w:r w:rsidRPr="00AA13C8">
        <w:rPr>
          <w:rFonts w:eastAsiaTheme="minorEastAsia"/>
          <w:lang w:val="en-US"/>
        </w:rPr>
        <w:lastRenderedPageBreak/>
        <w:t xml:space="preserve">The modulus of elasticity </w:t>
      </w:r>
      <m:oMath>
        <m:r>
          <w:rPr>
            <w:rFonts w:ascii="Cambria Math" w:eastAsiaTheme="minorEastAsia" w:hAnsi="Cambria Math"/>
            <w:lang w:val="en-US"/>
          </w:rPr>
          <m:t>E</m:t>
        </m:r>
      </m:oMath>
      <w:r w:rsidRPr="00AA13C8">
        <w:rPr>
          <w:rFonts w:eastAsiaTheme="minorEastAsia"/>
          <w:lang w:val="en-US"/>
        </w:rPr>
        <w:t xml:space="preserve"> and the second moment of area </w:t>
      </w:r>
      <m:oMath>
        <m:r>
          <w:rPr>
            <w:rFonts w:ascii="Cambria Math" w:eastAsiaTheme="minorEastAsia" w:hAnsi="Cambria Math"/>
            <w:lang w:val="en-US"/>
          </w:rPr>
          <m:t>I</m:t>
        </m:r>
      </m:oMath>
      <w:r w:rsidRPr="00AA13C8">
        <w:rPr>
          <w:rFonts w:eastAsiaTheme="minorEastAsia"/>
          <w:lang w:val="en-US"/>
        </w:rPr>
        <w:t xml:space="preserve"> of the </w:t>
      </w:r>
      <w:r w:rsidRPr="00AA13C8">
        <w:rPr>
          <w:lang w:val="en-US"/>
        </w:rPr>
        <w:t xml:space="preserve">homogeneous </w:t>
      </w:r>
      <w:r w:rsidR="00BB3E7D" w:rsidRPr="00AA13C8">
        <w:rPr>
          <w:lang w:val="en-US"/>
        </w:rPr>
        <w:t>rectangular</w:t>
      </w:r>
      <w:r w:rsidRPr="00AA13C8">
        <w:rPr>
          <w:lang w:val="en-US"/>
        </w:rPr>
        <w:t xml:space="preserve"> actuators </w:t>
      </w:r>
      <w:r w:rsidR="002C7E65" w:rsidRPr="00AA13C8">
        <w:rPr>
          <w:rFonts w:eastAsiaTheme="minorEastAsia"/>
          <w:lang w:val="en-US"/>
        </w:rPr>
        <w:t>a</w:t>
      </w:r>
      <w:r w:rsidRPr="00AA13C8">
        <w:rPr>
          <w:rFonts w:eastAsiaTheme="minorEastAsia"/>
          <w:lang w:val="en-US"/>
        </w:rPr>
        <w:t>re</w:t>
      </w:r>
      <w:r w:rsidR="009516B1" w:rsidRPr="00AA13C8">
        <w:rPr>
          <w:rFonts w:eastAsiaTheme="minorEastAsia"/>
          <w:lang w:val="en-US"/>
        </w:rPr>
        <w:t xml:space="preserve"> </w:t>
      </w:r>
      <w:r w:rsidRPr="00AA13C8">
        <w:rPr>
          <w:rFonts w:eastAsiaTheme="minorEastAsia"/>
          <w:lang w:val="en-US"/>
        </w:rPr>
        <w:t>invariable.</w:t>
      </w:r>
      <w:r w:rsidR="002C7E65" w:rsidRPr="00AA13C8">
        <w:rPr>
          <w:rFonts w:eastAsiaTheme="minorEastAsia"/>
          <w:lang w:val="en-US"/>
        </w:rPr>
        <w:t xml:space="preserve"> </w:t>
      </w:r>
      <w:r w:rsidRPr="00AA13C8">
        <w:rPr>
          <w:rFonts w:eastAsiaTheme="minorEastAsia"/>
          <w:lang w:val="en-US"/>
        </w:rPr>
        <w:t>G</w:t>
      </w:r>
      <w:r w:rsidR="00BD7519" w:rsidRPr="00AA13C8">
        <w:rPr>
          <w:rFonts w:eastAsiaTheme="minorEastAsia"/>
          <w:lang w:val="en-US"/>
        </w:rPr>
        <w:t>roup</w:t>
      </w:r>
      <w:r w:rsidRPr="00AA13C8">
        <w:rPr>
          <w:rFonts w:eastAsiaTheme="minorEastAsia"/>
          <w:lang w:val="en-US"/>
        </w:rPr>
        <w:t>ing</w:t>
      </w:r>
      <w:r w:rsidR="00BD7519" w:rsidRPr="00AA13C8">
        <w:rPr>
          <w:rFonts w:eastAsiaTheme="minorEastAsia"/>
          <w:lang w:val="en-US"/>
        </w:rPr>
        <w:t xml:space="preserve"> </w:t>
      </w:r>
      <w:r w:rsidRPr="00AA13C8">
        <w:rPr>
          <w:rFonts w:eastAsiaTheme="minorEastAsia"/>
          <w:lang w:val="en-US"/>
        </w:rPr>
        <w:t xml:space="preserve">all </w:t>
      </w:r>
      <w:r w:rsidR="009516B1" w:rsidRPr="00AA13C8">
        <w:rPr>
          <w:rFonts w:eastAsiaTheme="minorEastAsia"/>
          <w:lang w:val="en-US"/>
        </w:rPr>
        <w:t xml:space="preserve">coefficients </w:t>
      </w:r>
      <w:r w:rsidRPr="00AA13C8">
        <w:rPr>
          <w:rFonts w:eastAsiaTheme="minorEastAsia"/>
          <w:lang w:val="en-US"/>
        </w:rPr>
        <w:t xml:space="preserve">into a single </w:t>
      </w:r>
      <w:r w:rsidR="00EC1816" w:rsidRPr="00AA13C8">
        <w:rPr>
          <w:rFonts w:eastAsiaTheme="minorEastAsia"/>
          <w:lang w:val="en-US"/>
        </w:rPr>
        <w:t>factor denoting the proportionality between the curvature and charge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5B6942" w:rsidRPr="00AA13C8" w14:paraId="7628F271" w14:textId="77777777" w:rsidTr="005905BA">
        <w:tc>
          <w:tcPr>
            <w:tcW w:w="250" w:type="pct"/>
            <w:vAlign w:val="center"/>
          </w:tcPr>
          <w:p w14:paraId="5C46F13B" w14:textId="77777777" w:rsidR="005B6942" w:rsidRPr="00AA13C8" w:rsidRDefault="005B6942" w:rsidP="005905BA">
            <w:pPr>
              <w:jc w:val="center"/>
              <w:rPr>
                <w:rFonts w:eastAsiaTheme="minorEastAsia"/>
                <w:lang w:val="en-US"/>
              </w:rPr>
            </w:pPr>
          </w:p>
        </w:tc>
        <w:tc>
          <w:tcPr>
            <w:tcW w:w="4500" w:type="pct"/>
            <w:vAlign w:val="center"/>
          </w:tcPr>
          <w:p w14:paraId="28A14099" w14:textId="3AA84C41" w:rsidR="005B6942" w:rsidRPr="00AA13C8" w:rsidRDefault="005B6942" w:rsidP="005B6942">
            <w:pPr>
              <w:rPr>
                <w:lang w:val="en-US"/>
              </w:rPr>
            </w:pPr>
            <m:oMathPara>
              <m:oMath>
                <m:r>
                  <w:rPr>
                    <w:rFonts w:ascii="Cambria Math" w:hAnsi="Cambria Math"/>
                    <w:lang w:val="en-US"/>
                  </w:rPr>
                  <m:t>μ</m:t>
                </m:r>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α</m:t>
                    </m:r>
                  </m:num>
                  <m:den>
                    <m:r>
                      <w:rPr>
                        <w:rFonts w:ascii="Cambria Math" w:hAnsi="Cambria Math"/>
                        <w:lang w:val="en-US"/>
                      </w:rPr>
                      <m:t>EI</m:t>
                    </m:r>
                  </m:den>
                </m:f>
              </m:oMath>
            </m:oMathPara>
          </w:p>
        </w:tc>
        <w:tc>
          <w:tcPr>
            <w:tcW w:w="250" w:type="pct"/>
            <w:vAlign w:val="center"/>
          </w:tcPr>
          <w:p w14:paraId="4D37F118" w14:textId="77777777" w:rsidR="005B6942" w:rsidRPr="00AA13C8" w:rsidRDefault="005B6942" w:rsidP="009368EB">
            <w:pPr>
              <w:pStyle w:val="EQNumbering"/>
              <w:rPr>
                <w:lang w:val="en-US"/>
              </w:rPr>
            </w:pPr>
          </w:p>
        </w:tc>
      </w:tr>
    </w:tbl>
    <w:p w14:paraId="50C45F68" w14:textId="15239C2A" w:rsidR="00EF6092" w:rsidRPr="00AA13C8" w:rsidRDefault="00A74891" w:rsidP="00486F13">
      <w:pPr>
        <w:jc w:val="both"/>
        <w:rPr>
          <w:lang w:val="en-US"/>
        </w:rPr>
      </w:pPr>
      <w:proofErr w:type="gramStart"/>
      <w:r w:rsidRPr="00AA13C8">
        <w:rPr>
          <w:rFonts w:eastAsiaTheme="minorEastAsia"/>
          <w:lang w:val="en-US"/>
        </w:rPr>
        <w:t>the</w:t>
      </w:r>
      <w:proofErr w:type="gramEnd"/>
      <w:r w:rsidRPr="00AA13C8">
        <w:rPr>
          <w:rFonts w:eastAsiaTheme="minorEastAsia"/>
          <w:lang w:val="en-US"/>
        </w:rPr>
        <w:t xml:space="preserve"> equation </w:t>
      </w:r>
      <w:r w:rsidR="00040C61" w:rsidRPr="00AA13C8">
        <w:rPr>
          <w:lang w:val="en-US"/>
        </w:rPr>
        <w:t>(</w:t>
      </w:r>
      <w:r w:rsidR="005503EF" w:rsidRPr="00AA13C8">
        <w:rPr>
          <w:lang w:val="en-US"/>
        </w:rPr>
        <w:t>6</w:t>
      </w:r>
      <w:r w:rsidR="00040C61" w:rsidRPr="00AA13C8">
        <w:rPr>
          <w:lang w:val="en-US"/>
        </w:rPr>
        <w:t>)</w:t>
      </w:r>
      <w:r w:rsidR="002C7E65" w:rsidRPr="00AA13C8">
        <w:rPr>
          <w:lang w:val="en-US"/>
        </w:rPr>
        <w:t xml:space="preserve"> </w:t>
      </w:r>
      <w:r w:rsidR="00EC0274" w:rsidRPr="00AA13C8">
        <w:rPr>
          <w:lang w:val="en-US"/>
        </w:rPr>
        <w:t xml:space="preserve">yields the </w:t>
      </w:r>
      <w:r w:rsidR="007D3680" w:rsidRPr="00AA13C8">
        <w:rPr>
          <w:lang w:val="en-US"/>
        </w:rPr>
        <w:t>time- and coordinate-dependent</w:t>
      </w:r>
      <w:r w:rsidR="004D1ED4" w:rsidRPr="00AA13C8">
        <w:rPr>
          <w:lang w:val="en-US"/>
        </w:rPr>
        <w:t xml:space="preserve"> radius of</w:t>
      </w:r>
      <w:r w:rsidR="007D3680" w:rsidRPr="00AA13C8">
        <w:rPr>
          <w:lang w:val="en-US"/>
        </w:rPr>
        <w:t xml:space="preserve"> </w:t>
      </w:r>
      <w:r w:rsidR="005C5DC0" w:rsidRPr="00AA13C8">
        <w:rPr>
          <w:lang w:val="en-US"/>
        </w:rPr>
        <w:t>curvature</w:t>
      </w:r>
      <w:r w:rsidR="00324046" w:rsidRPr="00AA13C8">
        <w:rPr>
          <w:lang w:val="en-US"/>
        </w:rPr>
        <w:t xml:space="preserve">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A601D4" w:rsidRPr="00AA13C8" w14:paraId="22AC3D5E" w14:textId="77777777" w:rsidTr="00695040">
        <w:tc>
          <w:tcPr>
            <w:tcW w:w="250" w:type="pct"/>
            <w:vAlign w:val="center"/>
          </w:tcPr>
          <w:p w14:paraId="42E545FA" w14:textId="77777777" w:rsidR="00A601D4" w:rsidRPr="00AA13C8" w:rsidRDefault="00A601D4" w:rsidP="008D0261">
            <w:pPr>
              <w:jc w:val="center"/>
              <w:rPr>
                <w:rFonts w:eastAsiaTheme="minorEastAsia"/>
                <w:lang w:val="en-US"/>
              </w:rPr>
            </w:pPr>
          </w:p>
        </w:tc>
        <w:tc>
          <w:tcPr>
            <w:tcW w:w="4500" w:type="pct"/>
            <w:vAlign w:val="center"/>
          </w:tcPr>
          <w:p w14:paraId="70BA5166" w14:textId="235FA625" w:rsidR="00A601D4" w:rsidRPr="00AA13C8" w:rsidRDefault="00DE21BD" w:rsidP="005B6942">
            <w:pPr>
              <w:rPr>
                <w:lang w:val="en-US"/>
              </w:rPr>
            </w:pPr>
            <m:oMathPara>
              <m:oMath>
                <m:f>
                  <m:fPr>
                    <m:ctrlPr>
                      <w:rPr>
                        <w:rFonts w:ascii="Cambria Math" w:hAnsi="Cambria Math"/>
                        <w:lang w:val="en-US"/>
                      </w:rPr>
                    </m:ctrlPr>
                  </m:fPr>
                  <m:num>
                    <m:r>
                      <m:rPr>
                        <m:sty m:val="p"/>
                      </m:rPr>
                      <w:rPr>
                        <w:rFonts w:ascii="Cambria Math" w:hAnsi="Cambria Math"/>
                        <w:lang w:val="en-US"/>
                      </w:rPr>
                      <m:t>1</m:t>
                    </m:r>
                  </m:num>
                  <m:den>
                    <m:r>
                      <w:rPr>
                        <w:rFonts w:ascii="Cambria Math" w:hAnsi="Cambria Math"/>
                        <w:lang w:val="en-US"/>
                      </w:rPr>
                      <m:t>ρ</m:t>
                    </m:r>
                    <m:r>
                      <m:rPr>
                        <m:sty m:val="p"/>
                      </m:rPr>
                      <w:rPr>
                        <w:rFonts w:ascii="Cambria Math" w:hAnsi="Cambria Math"/>
                        <w:lang w:val="en-US"/>
                      </w:rPr>
                      <m:t>(</m:t>
                    </m:r>
                    <m:r>
                      <w:rPr>
                        <w:rFonts w:ascii="Cambria Math" w:hAnsi="Cambria Math"/>
                        <w:lang w:val="en-US"/>
                      </w:rPr>
                      <m:t>s</m:t>
                    </m:r>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den>
                </m:f>
                <m:r>
                  <m:rPr>
                    <m:sty m:val="p"/>
                  </m:rPr>
                  <w:rPr>
                    <w:rFonts w:ascii="Cambria Math" w:hAnsi="Cambria Math"/>
                    <w:lang w:val="en-US"/>
                  </w:rPr>
                  <m:t>=</m:t>
                </m:r>
                <m:r>
                  <w:rPr>
                    <w:rFonts w:ascii="Cambria Math" w:hAnsi="Cambria Math"/>
                    <w:lang w:val="en-US"/>
                  </w:rPr>
                  <m:t>μ</m:t>
                </m:r>
                <m:d>
                  <m:dPr>
                    <m:begChr m:val="["/>
                    <m:endChr m:val="]"/>
                    <m:ctrlPr>
                      <w:rPr>
                        <w:rFonts w:ascii="Cambria Math" w:hAnsi="Cambria Math"/>
                        <w:lang w:val="en-US"/>
                      </w:rPr>
                    </m:ctrlPr>
                  </m:dPr>
                  <m:e>
                    <m:r>
                      <w:rPr>
                        <w:rFonts w:ascii="Cambria Math" w:hAnsi="Cambria Math"/>
                        <w:lang w:val="en-US"/>
                      </w:rPr>
                      <m:t>q</m:t>
                    </m:r>
                    <m:d>
                      <m:dPr>
                        <m:ctrlPr>
                          <w:rPr>
                            <w:rFonts w:ascii="Cambria Math" w:hAnsi="Cambria Math"/>
                            <w:lang w:val="en-US"/>
                          </w:rPr>
                        </m:ctrlPr>
                      </m:dPr>
                      <m:e>
                        <m:r>
                          <w:rPr>
                            <w:rFonts w:ascii="Cambria Math" w:hAnsi="Cambria Math"/>
                            <w:lang w:val="en-US"/>
                          </w:rPr>
                          <m:t>x</m:t>
                        </m:r>
                        <m:r>
                          <m:rPr>
                            <m:sty m:val="p"/>
                          </m:rPr>
                          <w:rPr>
                            <w:rFonts w:ascii="Cambria Math" w:hAnsi="Cambria Math"/>
                            <w:lang w:val="en-US"/>
                          </w:rPr>
                          <m:t>,</m:t>
                        </m:r>
                        <m:r>
                          <w:rPr>
                            <w:rFonts w:ascii="Cambria Math" w:hAnsi="Cambria Math"/>
                            <w:lang w:val="en-US"/>
                          </w:rPr>
                          <m:t>t</m:t>
                        </m:r>
                      </m:e>
                    </m:d>
                    <m:r>
                      <m:rPr>
                        <m:sty m:val="p"/>
                      </m:rPr>
                      <w:rPr>
                        <w:rFonts w:ascii="Cambria Math" w:hAnsi="Cambria Math"/>
                        <w:lang w:val="en-US"/>
                      </w:rPr>
                      <m:t>-</m:t>
                    </m:r>
                    <m:r>
                      <w:rPr>
                        <w:rFonts w:ascii="Cambria Math" w:hAnsi="Cambria Math"/>
                        <w:lang w:val="en-US"/>
                      </w:rPr>
                      <m:t>λ</m:t>
                    </m:r>
                    <m:sSup>
                      <m:sSupPr>
                        <m:ctrlPr>
                          <w:rPr>
                            <w:rFonts w:ascii="Cambria Math" w:hAnsi="Cambria Math"/>
                            <w:lang w:val="en-US"/>
                          </w:rPr>
                        </m:ctrlPr>
                      </m:sSupPr>
                      <m:e>
                        <m:r>
                          <w:rPr>
                            <w:rFonts w:ascii="Cambria Math" w:hAnsi="Cambria Math"/>
                            <w:lang w:val="en-US"/>
                          </w:rPr>
                          <m:t>e</m:t>
                        </m:r>
                      </m:e>
                      <m:sup>
                        <m:r>
                          <m:rPr>
                            <m:sty m:val="p"/>
                          </m:rPr>
                          <w:rPr>
                            <w:rFonts w:ascii="Cambria Math" w:hAnsi="Cambria Math"/>
                            <w:lang w:val="en-US"/>
                          </w:rPr>
                          <m:t>-</m:t>
                        </m:r>
                        <m:r>
                          <w:rPr>
                            <w:rFonts w:ascii="Cambria Math" w:hAnsi="Cambria Math"/>
                            <w:lang w:val="en-US"/>
                          </w:rPr>
                          <m:t>λt</m:t>
                        </m:r>
                      </m:sup>
                    </m:sSup>
                    <m:nary>
                      <m:naryPr>
                        <m:limLoc m:val="subSup"/>
                        <m:ctrlPr>
                          <w:rPr>
                            <w:rFonts w:ascii="Cambria Math" w:hAnsi="Cambria Math"/>
                            <w:lang w:val="en-US"/>
                          </w:rPr>
                        </m:ctrlPr>
                      </m:naryPr>
                      <m:sub>
                        <m:r>
                          <m:rPr>
                            <m:sty m:val="p"/>
                          </m:rPr>
                          <w:rPr>
                            <w:rFonts w:ascii="Cambria Math" w:hAnsi="Cambria Math"/>
                            <w:lang w:val="en-US"/>
                          </w:rPr>
                          <m:t>0</m:t>
                        </m:r>
                      </m:sub>
                      <m:sup>
                        <m:r>
                          <w:rPr>
                            <w:rFonts w:ascii="Cambria Math" w:hAnsi="Cambria Math"/>
                            <w:lang w:val="en-US"/>
                          </w:rPr>
                          <m:t>t</m:t>
                        </m:r>
                      </m:sup>
                      <m:e>
                        <m:r>
                          <w:rPr>
                            <w:rFonts w:ascii="Cambria Math" w:hAnsi="Cambria Math"/>
                            <w:lang w:val="en-US"/>
                          </w:rPr>
                          <m:t>q</m:t>
                        </m:r>
                        <m:r>
                          <m:rPr>
                            <m:sty m:val="p"/>
                          </m:rPr>
                          <w:rPr>
                            <w:rFonts w:ascii="Cambria Math" w:hAnsi="Cambria Math"/>
                            <w:lang w:val="en-US"/>
                          </w:rPr>
                          <m:t>(</m:t>
                        </m:r>
                        <m:r>
                          <w:rPr>
                            <w:rFonts w:ascii="Cambria Math" w:hAnsi="Cambria Math"/>
                            <w:lang w:val="en-US"/>
                          </w:rPr>
                          <m:t>x</m:t>
                        </m:r>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 xml:space="preserve">) </m:t>
                        </m:r>
                        <m:sSup>
                          <m:sSupPr>
                            <m:ctrlPr>
                              <w:rPr>
                                <w:rFonts w:ascii="Cambria Math" w:hAnsi="Cambria Math"/>
                                <w:lang w:val="en-US"/>
                              </w:rPr>
                            </m:ctrlPr>
                          </m:sSupPr>
                          <m:e>
                            <m:r>
                              <w:rPr>
                                <w:rFonts w:ascii="Cambria Math" w:hAnsi="Cambria Math"/>
                                <w:lang w:val="en-US"/>
                              </w:rPr>
                              <m:t>e</m:t>
                            </m:r>
                          </m:e>
                          <m:sup>
                            <m:r>
                              <w:rPr>
                                <w:rFonts w:ascii="Cambria Math" w:hAnsi="Cambria Math"/>
                                <w:lang w:val="en-US"/>
                              </w:rPr>
                              <m:t>λτ</m:t>
                            </m:r>
                          </m:sup>
                        </m:sSup>
                        <m:r>
                          <w:rPr>
                            <w:rFonts w:ascii="Cambria Math" w:hAnsi="Cambria Math"/>
                            <w:lang w:val="en-US"/>
                          </w:rPr>
                          <m:t>dτ</m:t>
                        </m:r>
                      </m:e>
                    </m:nary>
                  </m:e>
                </m:d>
                <m:r>
                  <m:rPr>
                    <m:sty m:val="p"/>
                  </m:rPr>
                  <w:rPr>
                    <w:rFonts w:ascii="Cambria Math" w:hAnsi="Cambria Math"/>
                    <w:lang w:val="en-US"/>
                  </w:rPr>
                  <m:t xml:space="preserve">  ,</m:t>
                </m:r>
              </m:oMath>
            </m:oMathPara>
          </w:p>
        </w:tc>
        <w:tc>
          <w:tcPr>
            <w:tcW w:w="250" w:type="pct"/>
            <w:vAlign w:val="center"/>
          </w:tcPr>
          <w:p w14:paraId="36D19E22" w14:textId="77777777" w:rsidR="00A601D4" w:rsidRPr="00AA13C8" w:rsidRDefault="00A601D4" w:rsidP="009368EB">
            <w:pPr>
              <w:pStyle w:val="EQNumbering"/>
              <w:rPr>
                <w:lang w:val="en-US"/>
              </w:rPr>
            </w:pPr>
          </w:p>
        </w:tc>
      </w:tr>
    </w:tbl>
    <w:p w14:paraId="4260FE31" w14:textId="7B664DD2" w:rsidR="007D3680" w:rsidRPr="00AA13C8" w:rsidRDefault="007D3680" w:rsidP="00EF6092">
      <w:pPr>
        <w:rPr>
          <w:lang w:val="en-US"/>
        </w:rPr>
      </w:pPr>
      <w:proofErr w:type="gramStart"/>
      <w:r w:rsidRPr="00AA13C8">
        <w:rPr>
          <w:lang w:val="en-US"/>
        </w:rPr>
        <w:t>where</w:t>
      </w:r>
      <w:proofErr w:type="gramEnd"/>
      <w:r w:rsidRPr="00AA13C8">
        <w:rPr>
          <w:lang w:val="en-US"/>
        </w:rPr>
        <w:t xml:space="preserve"> the charge </w:t>
      </w:r>
      <m:oMath>
        <m:r>
          <w:rPr>
            <w:rFonts w:ascii="Cambria Math" w:hAnsi="Cambria Math"/>
            <w:lang w:val="en-US"/>
          </w:rPr>
          <m:t>q</m:t>
        </m:r>
        <m:d>
          <m:dPr>
            <m:ctrlPr>
              <w:rPr>
                <w:rFonts w:ascii="Cambria Math" w:hAnsi="Cambria Math"/>
                <w:i/>
                <w:lang w:val="en-US"/>
              </w:rPr>
            </m:ctrlPr>
          </m:dPr>
          <m:e>
            <m:r>
              <w:rPr>
                <w:rFonts w:ascii="Cambria Math" w:hAnsi="Cambria Math"/>
                <w:lang w:val="en-US"/>
              </w:rPr>
              <m:t>x,t</m:t>
            </m:r>
          </m:e>
        </m:d>
      </m:oMath>
      <w:r w:rsidRPr="00AA13C8">
        <w:rPr>
          <w:rFonts w:eastAsiaTheme="minorEastAsia"/>
          <w:lang w:val="en-US"/>
        </w:rPr>
        <w:t xml:space="preserve"> is obtained according to the equation (1</w:t>
      </w:r>
      <w:r w:rsidR="005B6942" w:rsidRPr="00AA13C8">
        <w:rPr>
          <w:rFonts w:eastAsiaTheme="minorEastAsia"/>
          <w:lang w:val="en-US"/>
        </w:rPr>
        <w:t>7</w:t>
      </w:r>
      <w:r w:rsidRPr="00AA13C8">
        <w:rPr>
          <w:rFonts w:eastAsiaTheme="minorEastAsia"/>
          <w:lang w:val="en-US"/>
        </w:rPr>
        <w:t>) .</w:t>
      </w:r>
    </w:p>
    <w:p w14:paraId="050B97C2" w14:textId="70579D4F" w:rsidR="00EF6092" w:rsidRPr="00AA13C8" w:rsidRDefault="00EC0274" w:rsidP="00EF6092">
      <w:pPr>
        <w:rPr>
          <w:lang w:val="en-US"/>
        </w:rPr>
      </w:pPr>
      <w:r w:rsidRPr="00AA13C8">
        <w:rPr>
          <w:lang w:val="en-US"/>
        </w:rPr>
        <w:t>I</w:t>
      </w:r>
      <w:r w:rsidR="00324046" w:rsidRPr="00AA13C8">
        <w:rPr>
          <w:lang w:val="en-US"/>
        </w:rPr>
        <w:t>n</w:t>
      </w:r>
      <w:r w:rsidR="00EF6092" w:rsidRPr="00AA13C8">
        <w:rPr>
          <w:lang w:val="en-US"/>
        </w:rPr>
        <w:t xml:space="preserve"> </w:t>
      </w:r>
      <w:r w:rsidR="00A74891" w:rsidRPr="00AA13C8">
        <w:rPr>
          <w:lang w:val="en-US"/>
        </w:rPr>
        <w:t xml:space="preserve">the </w:t>
      </w:r>
      <w:r w:rsidR="00EF6092" w:rsidRPr="00AA13C8">
        <w:rPr>
          <w:lang w:val="en-US"/>
        </w:rPr>
        <w:t xml:space="preserve">Cartesian coordinates </w:t>
      </w:r>
      <w:r w:rsidRPr="00AA13C8">
        <w:rPr>
          <w:lang w:val="en-US"/>
        </w:rPr>
        <w:t xml:space="preserve">the curvature is expressed </w:t>
      </w:r>
      <w:r w:rsidR="00EF6092" w:rsidRPr="00AA13C8">
        <w:rPr>
          <w:lang w:val="en-US"/>
        </w:rPr>
        <w:t>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A601D4" w:rsidRPr="00AA13C8" w14:paraId="0E7B99FC" w14:textId="77777777" w:rsidTr="00695040">
        <w:tc>
          <w:tcPr>
            <w:tcW w:w="250" w:type="pct"/>
            <w:vAlign w:val="center"/>
          </w:tcPr>
          <w:p w14:paraId="3441DFF1" w14:textId="77777777" w:rsidR="00A601D4" w:rsidRPr="00AA13C8" w:rsidRDefault="00A601D4" w:rsidP="008D0261">
            <w:pPr>
              <w:jc w:val="center"/>
              <w:rPr>
                <w:rFonts w:eastAsiaTheme="minorEastAsia"/>
                <w:lang w:val="en-US"/>
              </w:rPr>
            </w:pPr>
          </w:p>
        </w:tc>
        <w:tc>
          <w:tcPr>
            <w:tcW w:w="4500" w:type="pct"/>
            <w:vAlign w:val="center"/>
          </w:tcPr>
          <w:p w14:paraId="5E38F73E" w14:textId="571AB96A" w:rsidR="00A601D4" w:rsidRPr="00AA13C8" w:rsidRDefault="00A601D4" w:rsidP="005B6942">
            <w:pPr>
              <w:rPr>
                <w:lang w:val="en-US"/>
              </w:rPr>
            </w:pPr>
            <m:oMathPara>
              <m:oMath>
                <m:r>
                  <w:rPr>
                    <w:rFonts w:ascii="Cambria Math" w:hAnsi="Cambria Math"/>
                    <w:lang w:val="en-US"/>
                  </w:rPr>
                  <m:t>curve</m:t>
                </m:r>
                <m:d>
                  <m:dPr>
                    <m:ctrlPr>
                      <w:rPr>
                        <w:rFonts w:ascii="Cambria Math" w:hAnsi="Cambria Math"/>
                        <w:lang w:val="en-US"/>
                      </w:rPr>
                    </m:ctrlPr>
                  </m:dPr>
                  <m:e>
                    <m:r>
                      <w:rPr>
                        <w:rFonts w:ascii="Cambria Math" w:hAnsi="Cambria Math"/>
                        <w:lang w:val="en-US"/>
                      </w:rPr>
                      <m:t>s</m:t>
                    </m:r>
                  </m:e>
                </m:d>
                <m:r>
                  <m:rPr>
                    <m:sty m:val="p"/>
                  </m:rPr>
                  <w:rPr>
                    <w:rFonts w:ascii="Cambria Math" w:hAnsi="Cambria Math"/>
                    <w:lang w:val="en-US"/>
                  </w:rPr>
                  <m:t>=</m:t>
                </m:r>
                <m:d>
                  <m:dPr>
                    <m:begChr m:val="["/>
                    <m:endChr m:val="]"/>
                    <m:ctrlPr>
                      <w:rPr>
                        <w:rFonts w:ascii="Cambria Math" w:hAnsi="Cambria Math"/>
                        <w:lang w:val="en-US"/>
                      </w:rPr>
                    </m:ctrlPr>
                  </m:dPr>
                  <m:e>
                    <m:nary>
                      <m:naryPr>
                        <m:limLoc m:val="subSup"/>
                        <m:ctrlPr>
                          <w:rPr>
                            <w:rFonts w:ascii="Cambria Math" w:hAnsi="Cambria Math"/>
                            <w:lang w:val="en-US"/>
                          </w:rPr>
                        </m:ctrlPr>
                      </m:naryPr>
                      <m:sub>
                        <m:r>
                          <m:rPr>
                            <m:sty m:val="p"/>
                          </m:rPr>
                          <w:rPr>
                            <w:rFonts w:ascii="Cambria Math" w:hAnsi="Cambria Math"/>
                            <w:lang w:val="en-US"/>
                          </w:rPr>
                          <m:t>0</m:t>
                        </m:r>
                      </m:sub>
                      <m:sup>
                        <m:r>
                          <w:rPr>
                            <w:rFonts w:ascii="Cambria Math" w:hAnsi="Cambria Math"/>
                            <w:lang w:val="en-US"/>
                          </w:rPr>
                          <m:t>s</m:t>
                        </m:r>
                      </m:sup>
                      <m:e>
                        <m:r>
                          <m:rPr>
                            <m:sty m:val="p"/>
                          </m:rPr>
                          <w:rPr>
                            <w:rFonts w:ascii="Cambria Math" w:hAnsi="Cambria Math"/>
                            <w:lang w:val="en-US"/>
                          </w:rPr>
                          <m:t>cos⁡(</m:t>
                        </m:r>
                        <m:r>
                          <w:rPr>
                            <w:rFonts w:ascii="Cambria Math" w:hAnsi="Cambria Math"/>
                            <w:lang w:val="en-US"/>
                          </w:rPr>
                          <m:t>φ</m:t>
                        </m:r>
                        <m:d>
                          <m:dPr>
                            <m:ctrlPr>
                              <w:rPr>
                                <w:rFonts w:ascii="Cambria Math" w:hAnsi="Cambria Math"/>
                                <w:lang w:val="en-US"/>
                              </w:rPr>
                            </m:ctrlPr>
                          </m:dPr>
                          <m:e>
                            <m:r>
                              <w:rPr>
                                <w:rFonts w:ascii="Cambria Math" w:hAnsi="Cambria Math"/>
                                <w:lang w:val="en-US"/>
                              </w:rPr>
                              <m:t>s</m:t>
                            </m:r>
                          </m:e>
                        </m:d>
                        <m:r>
                          <m:rPr>
                            <m:sty m:val="p"/>
                          </m:rPr>
                          <w:rPr>
                            <w:rFonts w:ascii="Cambria Math" w:hAnsi="Cambria Math"/>
                            <w:lang w:val="en-US"/>
                          </w:rPr>
                          <m:t>)</m:t>
                        </m:r>
                        <m:r>
                          <w:rPr>
                            <w:rFonts w:ascii="Cambria Math" w:hAnsi="Cambria Math"/>
                            <w:lang w:val="en-US"/>
                          </w:rPr>
                          <m:t>ds</m:t>
                        </m:r>
                      </m:e>
                    </m:nary>
                    <m:sSub>
                      <m:sSubPr>
                        <m:ctrlPr>
                          <w:rPr>
                            <w:rFonts w:ascii="Cambria Math" w:hAnsi="Cambria Math"/>
                            <w:lang w:val="en-US"/>
                          </w:rPr>
                        </m:ctrlPr>
                      </m:sSubPr>
                      <m:e>
                        <m:r>
                          <m:rPr>
                            <m:sty m:val="p"/>
                          </m:rPr>
                          <w:rPr>
                            <w:rFonts w:ascii="Cambria Math" w:hAnsi="Cambria Math"/>
                            <w:lang w:val="en-US"/>
                          </w:rPr>
                          <m:t>+</m:t>
                        </m:r>
                        <m:r>
                          <w:rPr>
                            <w:rFonts w:ascii="Cambria Math" w:hAnsi="Cambria Math"/>
                            <w:lang w:val="en-US"/>
                          </w:rPr>
                          <m:t>x</m:t>
                        </m:r>
                      </m:e>
                      <m:sub>
                        <m:r>
                          <m:rPr>
                            <m:sty m:val="p"/>
                          </m:rPr>
                          <w:rPr>
                            <w:rFonts w:ascii="Cambria Math" w:hAnsi="Cambria Math"/>
                            <w:lang w:val="en-US"/>
                          </w:rPr>
                          <m:t>0</m:t>
                        </m:r>
                      </m:sub>
                    </m:sSub>
                    <m:r>
                      <m:rPr>
                        <m:sty m:val="p"/>
                      </m:rPr>
                      <w:rPr>
                        <w:rFonts w:ascii="Cambria Math" w:hAnsi="Cambria Math"/>
                        <w:lang w:val="en-US"/>
                      </w:rPr>
                      <m:t xml:space="preserve"> ;  </m:t>
                    </m:r>
                    <m:nary>
                      <m:naryPr>
                        <m:limLoc m:val="subSup"/>
                        <m:ctrlPr>
                          <w:rPr>
                            <w:rFonts w:ascii="Cambria Math" w:hAnsi="Cambria Math"/>
                            <w:lang w:val="en-US"/>
                          </w:rPr>
                        </m:ctrlPr>
                      </m:naryPr>
                      <m:sub>
                        <m:r>
                          <m:rPr>
                            <m:sty m:val="p"/>
                          </m:rPr>
                          <w:rPr>
                            <w:rFonts w:ascii="Cambria Math" w:hAnsi="Cambria Math"/>
                            <w:lang w:val="en-US"/>
                          </w:rPr>
                          <m:t>0</m:t>
                        </m:r>
                      </m:sub>
                      <m:sup>
                        <m:r>
                          <w:rPr>
                            <w:rFonts w:ascii="Cambria Math" w:hAnsi="Cambria Math"/>
                            <w:lang w:val="en-US"/>
                          </w:rPr>
                          <m:t>s</m:t>
                        </m:r>
                      </m:sup>
                      <m:e>
                        <m:r>
                          <w:rPr>
                            <w:rFonts w:ascii="Cambria Math" w:hAnsi="Cambria Math"/>
                            <w:lang w:val="en-US"/>
                          </w:rPr>
                          <m:t>sin</m:t>
                        </m:r>
                        <m:d>
                          <m:dPr>
                            <m:ctrlPr>
                              <w:rPr>
                                <w:rFonts w:ascii="Cambria Math" w:hAnsi="Cambria Math"/>
                                <w:lang w:val="en-US"/>
                              </w:rPr>
                            </m:ctrlPr>
                          </m:dPr>
                          <m:e>
                            <m:r>
                              <w:rPr>
                                <w:rFonts w:ascii="Cambria Math" w:hAnsi="Cambria Math"/>
                                <w:lang w:val="en-US"/>
                              </w:rPr>
                              <m:t>φ</m:t>
                            </m:r>
                            <m:d>
                              <m:dPr>
                                <m:ctrlPr>
                                  <w:rPr>
                                    <w:rFonts w:ascii="Cambria Math" w:hAnsi="Cambria Math"/>
                                    <w:lang w:val="en-US"/>
                                  </w:rPr>
                                </m:ctrlPr>
                              </m:dPr>
                              <m:e>
                                <m:r>
                                  <w:rPr>
                                    <w:rFonts w:ascii="Cambria Math" w:hAnsi="Cambria Math"/>
                                    <w:lang w:val="en-US"/>
                                  </w:rPr>
                                  <m:t>s</m:t>
                                </m:r>
                              </m:e>
                            </m:d>
                          </m:e>
                        </m:d>
                        <m:r>
                          <w:rPr>
                            <w:rFonts w:ascii="Cambria Math" w:hAnsi="Cambria Math"/>
                            <w:lang w:val="en-US"/>
                          </w:rPr>
                          <m:t>ds</m:t>
                        </m:r>
                      </m:e>
                    </m:nary>
                    <m:sSub>
                      <m:sSubPr>
                        <m:ctrlPr>
                          <w:rPr>
                            <w:rFonts w:ascii="Cambria Math" w:hAnsi="Cambria Math"/>
                            <w:lang w:val="en-US"/>
                          </w:rPr>
                        </m:ctrlPr>
                      </m:sSubPr>
                      <m:e>
                        <m:r>
                          <m:rPr>
                            <m:sty m:val="p"/>
                          </m:rPr>
                          <w:rPr>
                            <w:rFonts w:ascii="Cambria Math" w:hAnsi="Cambria Math"/>
                            <w:lang w:val="en-US"/>
                          </w:rPr>
                          <m:t>+</m:t>
                        </m:r>
                        <m:r>
                          <w:rPr>
                            <w:rFonts w:ascii="Cambria Math" w:hAnsi="Cambria Math"/>
                            <w:lang w:val="en-US"/>
                          </w:rPr>
                          <m:t>y</m:t>
                        </m:r>
                      </m:e>
                      <m:sub>
                        <m:r>
                          <m:rPr>
                            <m:sty m:val="p"/>
                          </m:rPr>
                          <w:rPr>
                            <w:rFonts w:ascii="Cambria Math" w:hAnsi="Cambria Math"/>
                            <w:lang w:val="en-US"/>
                          </w:rPr>
                          <m:t>0</m:t>
                        </m:r>
                      </m:sub>
                    </m:sSub>
                  </m:e>
                </m:d>
                <m:r>
                  <m:rPr>
                    <m:sty m:val="p"/>
                  </m:rPr>
                  <w:rPr>
                    <w:rFonts w:ascii="Cambria Math" w:hAnsi="Cambria Math"/>
                    <w:lang w:val="en-US"/>
                  </w:rPr>
                  <m:t>,</m:t>
                </m:r>
              </m:oMath>
            </m:oMathPara>
          </w:p>
        </w:tc>
        <w:tc>
          <w:tcPr>
            <w:tcW w:w="250" w:type="pct"/>
            <w:vAlign w:val="center"/>
          </w:tcPr>
          <w:p w14:paraId="4A71E56E" w14:textId="77777777" w:rsidR="00A601D4" w:rsidRPr="00AA13C8" w:rsidRDefault="00A601D4" w:rsidP="009368EB">
            <w:pPr>
              <w:pStyle w:val="EQNumbering"/>
              <w:rPr>
                <w:lang w:val="en-US"/>
              </w:rPr>
            </w:pPr>
          </w:p>
        </w:tc>
      </w:tr>
    </w:tbl>
    <w:p w14:paraId="5A8F5E0B" w14:textId="5BB48E3E" w:rsidR="00EF6092" w:rsidRPr="00AA13C8" w:rsidRDefault="00EF6092" w:rsidP="00EF6092">
      <w:pPr>
        <w:rPr>
          <w:lang w:val="en-US"/>
        </w:rPr>
      </w:pPr>
      <w:proofErr w:type="gramStart"/>
      <w:r w:rsidRPr="00AA13C8">
        <w:rPr>
          <w:lang w:val="en-US"/>
        </w:rPr>
        <w:t>where</w:t>
      </w:r>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A601D4" w:rsidRPr="00AA13C8" w14:paraId="59AD5328" w14:textId="77777777" w:rsidTr="0092107D">
        <w:tc>
          <w:tcPr>
            <w:tcW w:w="250" w:type="pct"/>
            <w:vAlign w:val="center"/>
          </w:tcPr>
          <w:p w14:paraId="4AE8E2EF" w14:textId="77777777" w:rsidR="00A601D4" w:rsidRPr="00AA13C8" w:rsidRDefault="00A601D4" w:rsidP="008D0261">
            <w:pPr>
              <w:jc w:val="center"/>
              <w:rPr>
                <w:rFonts w:eastAsiaTheme="minorEastAsia"/>
                <w:lang w:val="en-US"/>
              </w:rPr>
            </w:pPr>
          </w:p>
        </w:tc>
        <w:tc>
          <w:tcPr>
            <w:tcW w:w="4500" w:type="pct"/>
            <w:vAlign w:val="center"/>
          </w:tcPr>
          <w:p w14:paraId="6356B7C6" w14:textId="38C1BC03" w:rsidR="00A601D4" w:rsidRPr="00AA13C8" w:rsidRDefault="00A601D4" w:rsidP="005B6942">
            <w:pPr>
              <w:rPr>
                <w:lang w:val="en-US"/>
              </w:rPr>
            </w:pPr>
            <m:oMath>
              <m:r>
                <w:rPr>
                  <w:rFonts w:ascii="Cambria Math" w:hAnsi="Cambria Math"/>
                  <w:lang w:val="en-US"/>
                </w:rPr>
                <m:t>φ</m:t>
              </m:r>
              <m:d>
                <m:dPr>
                  <m:ctrlPr>
                    <w:rPr>
                      <w:rFonts w:ascii="Cambria Math" w:hAnsi="Cambria Math"/>
                      <w:lang w:val="en-US"/>
                    </w:rPr>
                  </m:ctrlPr>
                </m:dPr>
                <m:e>
                  <m:r>
                    <w:rPr>
                      <w:rFonts w:ascii="Cambria Math" w:hAnsi="Cambria Math"/>
                      <w:lang w:val="en-US"/>
                    </w:rPr>
                    <m:t>s</m:t>
                  </m:r>
                </m:e>
              </m:d>
              <m:r>
                <m:rPr>
                  <m:sty m:val="p"/>
                </m:rPr>
                <w:rPr>
                  <w:rFonts w:ascii="Cambria Math" w:hAnsi="Cambria Math"/>
                  <w:lang w:val="en-US"/>
                </w:rPr>
                <m:t>=</m:t>
              </m:r>
              <m:nary>
                <m:naryPr>
                  <m:limLoc m:val="subSup"/>
                  <m:ctrlPr>
                    <w:rPr>
                      <w:rFonts w:ascii="Cambria Math" w:hAnsi="Cambria Math"/>
                      <w:lang w:val="en-US"/>
                    </w:rPr>
                  </m:ctrlPr>
                </m:naryPr>
                <m:sub>
                  <m:r>
                    <m:rPr>
                      <m:sty m:val="p"/>
                    </m:rPr>
                    <w:rPr>
                      <w:rFonts w:ascii="Cambria Math" w:hAnsi="Cambria Math"/>
                      <w:lang w:val="en-US"/>
                    </w:rPr>
                    <m:t>0</m:t>
                  </m:r>
                </m:sub>
                <m:sup>
                  <m:r>
                    <w:rPr>
                      <w:rFonts w:ascii="Cambria Math" w:hAnsi="Cambria Math"/>
                      <w:lang w:val="en-US"/>
                    </w:rPr>
                    <m:t>s</m:t>
                  </m:r>
                </m:sup>
                <m:e>
                  <m:r>
                    <w:rPr>
                      <w:rFonts w:ascii="Cambria Math" w:hAnsi="Cambria Math"/>
                      <w:lang w:val="en-US"/>
                    </w:rPr>
                    <m:t>ρ</m:t>
                  </m:r>
                  <m:d>
                    <m:dPr>
                      <m:ctrlPr>
                        <w:rPr>
                          <w:rFonts w:ascii="Cambria Math" w:hAnsi="Cambria Math"/>
                          <w:lang w:val="en-US"/>
                        </w:rPr>
                      </m:ctrlPr>
                    </m:dPr>
                    <m:e>
                      <m:r>
                        <w:rPr>
                          <w:rFonts w:ascii="Cambria Math" w:hAnsi="Cambria Math"/>
                          <w:lang w:val="en-US"/>
                        </w:rPr>
                        <m:t>s</m:t>
                      </m:r>
                    </m:e>
                  </m:d>
                  <m:r>
                    <w:rPr>
                      <w:rFonts w:ascii="Cambria Math" w:hAnsi="Cambria Math"/>
                      <w:lang w:val="en-US"/>
                    </w:rPr>
                    <m:t>ds</m:t>
                  </m:r>
                </m:e>
              </m:nary>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φ</m:t>
                  </m:r>
                </m:e>
                <m:sub>
                  <m:r>
                    <m:rPr>
                      <m:sty m:val="p"/>
                    </m:rPr>
                    <w:rPr>
                      <w:rFonts w:ascii="Cambria Math" w:hAnsi="Cambria Math"/>
                      <w:lang w:val="en-US"/>
                    </w:rPr>
                    <m:t>0</m:t>
                  </m:r>
                </m:sub>
              </m:sSub>
            </m:oMath>
            <w:r w:rsidR="00ED1DA9" w:rsidRPr="00AA13C8">
              <w:rPr>
                <w:lang w:val="en-US"/>
              </w:rPr>
              <w:t xml:space="preserve"> .</w:t>
            </w:r>
          </w:p>
        </w:tc>
        <w:tc>
          <w:tcPr>
            <w:tcW w:w="250" w:type="pct"/>
            <w:vAlign w:val="center"/>
          </w:tcPr>
          <w:p w14:paraId="10D515AD" w14:textId="77777777" w:rsidR="00A601D4" w:rsidRPr="00AA13C8" w:rsidRDefault="00A601D4" w:rsidP="009368EB">
            <w:pPr>
              <w:pStyle w:val="EQNumbering"/>
              <w:rPr>
                <w:lang w:val="en-US"/>
              </w:rPr>
            </w:pPr>
          </w:p>
        </w:tc>
      </w:tr>
    </w:tbl>
    <w:p w14:paraId="2DCE570F" w14:textId="006A84F7" w:rsidR="00EF6092" w:rsidRPr="00AA13C8" w:rsidRDefault="00DE21BD" w:rsidP="00A876E8">
      <w:pPr>
        <w:ind w:left="708" w:hanging="708"/>
        <w:rPr>
          <w:i/>
          <w:lang w:val="en-US"/>
        </w:rPr>
      </w:pPr>
      <m:oMath>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0</m:t>
            </m:r>
          </m:sub>
        </m:sSub>
      </m:oMath>
      <w:r w:rsidR="00EC0274" w:rsidRPr="00AA13C8">
        <w:rPr>
          <w:rFonts w:eastAsiaTheme="minorEastAsia"/>
          <w:lang w:val="en-US"/>
        </w:rPr>
        <w:t xml:space="preserve"> </w:t>
      </w:r>
      <w:proofErr w:type="gramStart"/>
      <w:r w:rsidR="00ED1DA9" w:rsidRPr="00AA13C8">
        <w:rPr>
          <w:rFonts w:eastAsiaTheme="minorEastAsia"/>
          <w:lang w:val="en-US"/>
        </w:rPr>
        <w:t>and</w:t>
      </w:r>
      <w:proofErr w:type="gramEnd"/>
      <w:r w:rsidR="00ED1DA9" w:rsidRPr="00AA13C8">
        <w:rPr>
          <w:rFonts w:eastAsiaTheme="minorEastAsia"/>
          <w:lang w:val="en-US"/>
        </w:rPr>
        <w:t xml:space="preserve"> </w:t>
      </w:r>
      <m:oMath>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r>
          <w:rPr>
            <w:rFonts w:ascii="Cambria Math" w:hAnsi="Cambria Math"/>
            <w:lang w:val="en-US"/>
          </w:rPr>
          <m:t xml:space="preserve"> , </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 xml:space="preserve">0 </m:t>
            </m:r>
          </m:sub>
        </m:sSub>
        <m:r>
          <w:rPr>
            <w:rFonts w:ascii="Cambria Math" w:hAnsi="Cambria Math"/>
            <w:lang w:val="en-US"/>
          </w:rPr>
          <m:t>]</m:t>
        </m:r>
      </m:oMath>
      <w:r w:rsidR="00ED1DA9" w:rsidRPr="00AA13C8">
        <w:rPr>
          <w:lang w:val="en-US"/>
        </w:rPr>
        <w:t xml:space="preserve"> are the </w:t>
      </w:r>
      <w:r w:rsidR="00EF6092" w:rsidRPr="00AA13C8">
        <w:rPr>
          <w:lang w:val="en-US"/>
        </w:rPr>
        <w:t>angle</w:t>
      </w:r>
      <w:r w:rsidR="00EC0274" w:rsidRPr="00AA13C8">
        <w:rPr>
          <w:lang w:val="en-US"/>
        </w:rPr>
        <w:t xml:space="preserve"> and position of the curve at </w:t>
      </w:r>
      <m:oMath>
        <m:r>
          <w:rPr>
            <w:rFonts w:ascii="Cambria Math" w:hAnsi="Cambria Math"/>
            <w:lang w:val="en-US"/>
          </w:rPr>
          <m:t>s=0</m:t>
        </m:r>
      </m:oMath>
      <w:r w:rsidR="00ED1DA9" w:rsidRPr="00AA13C8">
        <w:rPr>
          <w:rFonts w:eastAsiaTheme="minorEastAsia"/>
          <w:lang w:val="en-US"/>
        </w:rPr>
        <w:t xml:space="preserve"> respectively</w:t>
      </w:r>
      <w:r w:rsidR="00EF6092" w:rsidRPr="00AA13C8">
        <w:rPr>
          <w:lang w:val="en-US"/>
        </w:rPr>
        <w:t>.</w:t>
      </w:r>
    </w:p>
    <w:p w14:paraId="7D32AFD9" w14:textId="05DE897F" w:rsidR="006B0FB1" w:rsidRPr="00AA13C8" w:rsidRDefault="006B0FB1" w:rsidP="006B0FB1">
      <w:pPr>
        <w:rPr>
          <w:lang w:val="en-US"/>
        </w:rPr>
      </w:pPr>
    </w:p>
    <w:p w14:paraId="6E0C64EF" w14:textId="5A315277" w:rsidR="005A2516" w:rsidRPr="00AA13C8" w:rsidRDefault="008F675E" w:rsidP="005A2516">
      <w:pPr>
        <w:rPr>
          <w:b/>
          <w:lang w:val="en-US"/>
        </w:rPr>
      </w:pPr>
      <w:r w:rsidRPr="00AA13C8">
        <w:rPr>
          <w:b/>
          <w:lang w:val="en-US"/>
        </w:rPr>
        <w:t>6. Verification of the model</w:t>
      </w:r>
    </w:p>
    <w:p w14:paraId="70EC3B1D" w14:textId="25022C23" w:rsidR="00A159E3" w:rsidRPr="00AA13C8" w:rsidRDefault="00A159E3" w:rsidP="000F0F06">
      <w:pPr>
        <w:jc w:val="both"/>
        <w:rPr>
          <w:lang w:val="en-US"/>
        </w:rPr>
      </w:pPr>
      <w:r w:rsidRPr="00AA13C8">
        <w:rPr>
          <w:lang w:val="en-US"/>
        </w:rPr>
        <w:t xml:space="preserve">In order to prove the validity of the </w:t>
      </w:r>
      <w:r w:rsidR="003F2DDF" w:rsidRPr="00AA13C8">
        <w:rPr>
          <w:lang w:val="en-US"/>
        </w:rPr>
        <w:t>viscoelastic model</w:t>
      </w:r>
      <w:r w:rsidRPr="00AA13C8">
        <w:rPr>
          <w:lang w:val="en-US"/>
        </w:rPr>
        <w:t>, we present the a</w:t>
      </w:r>
      <w:r w:rsidR="003F2DDF" w:rsidRPr="00AA13C8">
        <w:rPr>
          <w:lang w:val="en-US"/>
        </w:rPr>
        <w:t xml:space="preserve">ctual behavior of different </w:t>
      </w:r>
      <w:proofErr w:type="spellStart"/>
      <w:r w:rsidR="003F2DDF" w:rsidRPr="00AA13C8">
        <w:rPr>
          <w:lang w:val="en-US"/>
        </w:rPr>
        <w:t>iEAP</w:t>
      </w:r>
      <w:proofErr w:type="spellEnd"/>
      <w:r w:rsidRPr="00AA13C8">
        <w:rPr>
          <w:lang w:val="en-US"/>
        </w:rPr>
        <w:t xml:space="preserve"> actuators</w:t>
      </w:r>
      <w:r w:rsidR="003F2DDF" w:rsidRPr="00AA13C8">
        <w:rPr>
          <w:lang w:val="en-US"/>
        </w:rPr>
        <w:t>,</w:t>
      </w:r>
      <w:r w:rsidRPr="00AA13C8">
        <w:rPr>
          <w:lang w:val="en-US"/>
        </w:rPr>
        <w:t xml:space="preserve"> and the computational results of the simulations using the equation</w:t>
      </w:r>
      <w:r w:rsidR="009A1FD3" w:rsidRPr="00AA13C8">
        <w:rPr>
          <w:lang w:val="en-US"/>
        </w:rPr>
        <w:t>s</w:t>
      </w:r>
      <w:r w:rsidR="005B6942" w:rsidRPr="00AA13C8">
        <w:rPr>
          <w:lang w:val="en-US"/>
        </w:rPr>
        <w:t xml:space="preserve"> (20</w:t>
      </w:r>
      <w:r w:rsidR="003F2DDF" w:rsidRPr="00AA13C8">
        <w:rPr>
          <w:lang w:val="en-US"/>
        </w:rPr>
        <w:t>)</w:t>
      </w:r>
      <w:r w:rsidR="005B6942" w:rsidRPr="00AA13C8">
        <w:rPr>
          <w:lang w:val="en-US"/>
        </w:rPr>
        <w:t xml:space="preserve"> and (21</w:t>
      </w:r>
      <w:r w:rsidR="009A1FD3" w:rsidRPr="00AA13C8">
        <w:rPr>
          <w:lang w:val="en-US"/>
        </w:rPr>
        <w:t>)</w:t>
      </w:r>
      <w:r w:rsidRPr="00AA13C8">
        <w:rPr>
          <w:lang w:val="en-US"/>
        </w:rPr>
        <w:t>.</w:t>
      </w:r>
      <w:r w:rsidR="003F2DDF" w:rsidRPr="00AA13C8">
        <w:rPr>
          <w:lang w:val="en-US"/>
        </w:rPr>
        <w:t xml:space="preserve"> The actuators with the input contacts at one end were subjected to the voltage defined by the Heaviside step function. In order to eliminate the moment produced by the own weight of the actuator</w:t>
      </w:r>
      <w:r w:rsidR="004C3DC9" w:rsidRPr="00AA13C8">
        <w:rPr>
          <w:lang w:val="en-US"/>
        </w:rPr>
        <w:t>s</w:t>
      </w:r>
      <w:r w:rsidR="003F2DDF" w:rsidRPr="00AA13C8">
        <w:rPr>
          <w:lang w:val="en-US"/>
        </w:rPr>
        <w:t>, the samples are positioned edgewise, illuminated from underneath, and recorded from above</w:t>
      </w:r>
      <w:r w:rsidR="009566F6" w:rsidRPr="00AA13C8">
        <w:rPr>
          <w:lang w:val="en-US"/>
        </w:rPr>
        <w:t xml:space="preserve"> by a CCD camera. The image processing was performed later, according to the technique described hereinabove.</w:t>
      </w:r>
    </w:p>
    <w:p w14:paraId="22DCE64E" w14:textId="72E1B9DA" w:rsidR="003F2DDF" w:rsidRPr="00AA13C8" w:rsidRDefault="003F2DDF" w:rsidP="000F0F06">
      <w:pPr>
        <w:jc w:val="both"/>
        <w:rPr>
          <w:lang w:val="en-US"/>
        </w:rPr>
      </w:pPr>
      <w:r w:rsidRPr="00AA13C8">
        <w:rPr>
          <w:lang w:val="en-US"/>
        </w:rPr>
        <w:t xml:space="preserve">The experiments were carried out with the actuators </w:t>
      </w:r>
      <w:r w:rsidR="009A1FD3" w:rsidRPr="00AA13C8">
        <w:rPr>
          <w:lang w:val="en-US"/>
        </w:rPr>
        <w:t>sliced</w:t>
      </w:r>
      <w:r w:rsidRPr="00AA13C8">
        <w:rPr>
          <w:lang w:val="en-US"/>
        </w:rPr>
        <w:t xml:space="preserve"> from three different </w:t>
      </w:r>
      <w:proofErr w:type="spellStart"/>
      <w:r w:rsidRPr="00AA13C8">
        <w:rPr>
          <w:lang w:val="en-US"/>
        </w:rPr>
        <w:t>iEAP</w:t>
      </w:r>
      <w:proofErr w:type="spellEnd"/>
      <w:r w:rsidRPr="00AA13C8">
        <w:rPr>
          <w:lang w:val="en-US"/>
        </w:rPr>
        <w:t xml:space="preserve"> materials:</w:t>
      </w:r>
    </w:p>
    <w:p w14:paraId="2D7B2860" w14:textId="67B5AC5C" w:rsidR="003F2DDF" w:rsidRPr="00AA13C8" w:rsidRDefault="003F2DDF" w:rsidP="003F2DDF">
      <w:pPr>
        <w:pStyle w:val="ListParagraph"/>
        <w:numPr>
          <w:ilvl w:val="0"/>
          <w:numId w:val="22"/>
        </w:numPr>
        <w:jc w:val="both"/>
        <w:rPr>
          <w:lang w:val="en-US"/>
        </w:rPr>
      </w:pPr>
      <w:r w:rsidRPr="00AA13C8">
        <w:rPr>
          <w:lang w:val="en-US"/>
        </w:rPr>
        <w:t xml:space="preserve">The </w:t>
      </w:r>
      <w:proofErr w:type="spellStart"/>
      <w:r w:rsidRPr="00AA13C8">
        <w:rPr>
          <w:lang w:val="en-US"/>
        </w:rPr>
        <w:t>iEAP</w:t>
      </w:r>
      <w:proofErr w:type="spellEnd"/>
      <w:r w:rsidRPr="00AA13C8">
        <w:rPr>
          <w:lang w:val="en-US"/>
        </w:rPr>
        <w:t>-</w:t>
      </w:r>
      <w:r w:rsidRPr="00AA13C8">
        <w:rPr>
          <w:b/>
          <w:lang w:val="en-US"/>
        </w:rPr>
        <w:t>A</w:t>
      </w:r>
      <w:r w:rsidRPr="00AA13C8">
        <w:rPr>
          <w:lang w:val="en-US"/>
        </w:rPr>
        <w:t xml:space="preserve"> is a conventional wet IPMC with </w:t>
      </w:r>
      <w:proofErr w:type="spellStart"/>
      <w:r w:rsidRPr="00AA13C8">
        <w:rPr>
          <w:lang w:val="en-US"/>
        </w:rPr>
        <w:t>nafion</w:t>
      </w:r>
      <w:proofErr w:type="spellEnd"/>
      <w:r w:rsidRPr="00AA13C8">
        <w:rPr>
          <w:lang w:val="en-US"/>
        </w:rPr>
        <w:t xml:space="preserve"> membrane and platinum electrodes. It contains water; the </w:t>
      </w:r>
      <w:proofErr w:type="spellStart"/>
      <w:r w:rsidRPr="00AA13C8">
        <w:rPr>
          <w:lang w:val="en-US"/>
        </w:rPr>
        <w:t>cations</w:t>
      </w:r>
      <w:proofErr w:type="spellEnd"/>
      <w:r w:rsidRPr="00AA13C8">
        <w:rPr>
          <w:lang w:val="en-US"/>
        </w:rPr>
        <w:t xml:space="preserve"> introduced were Na</w:t>
      </w:r>
      <w:r w:rsidRPr="00AA13C8">
        <w:rPr>
          <w:vertAlign w:val="superscript"/>
          <w:lang w:val="en-US"/>
        </w:rPr>
        <w:t>+</w:t>
      </w:r>
      <w:r w:rsidRPr="00AA13C8">
        <w:rPr>
          <w:lang w:val="en-US"/>
        </w:rPr>
        <w:t xml:space="preserve">. Although it is intended for </w:t>
      </w:r>
      <w:r w:rsidR="00981A1C" w:rsidRPr="00AA13C8">
        <w:rPr>
          <w:lang w:val="en-US"/>
        </w:rPr>
        <w:t>continuous</w:t>
      </w:r>
      <w:r w:rsidRPr="00AA13C8">
        <w:rPr>
          <w:lang w:val="en-US"/>
        </w:rPr>
        <w:t xml:space="preserve"> work in water environment, the measurements of short duration were passed in air.</w:t>
      </w:r>
      <w:r w:rsidR="00125A23" w:rsidRPr="00AA13C8">
        <w:rPr>
          <w:lang w:val="en-US"/>
        </w:rPr>
        <w:t xml:space="preserve"> The accordance of its transmission line parameters ensures that the steady voltage distribution is gained within a second. </w:t>
      </w:r>
      <w:r w:rsidRPr="00AA13C8">
        <w:rPr>
          <w:lang w:val="en-US"/>
        </w:rPr>
        <w:t xml:space="preserve">This material is soft, gains its maximal actuating amplitude in less than a second and relaxes back in about 10 seconds. Its working voltage should not exceed its electrochemical window – about 1.7V. The actuator presented in </w:t>
      </w:r>
      <w:r w:rsidR="00AA13C8" w:rsidRPr="00AA13C8">
        <w:rPr>
          <w:lang w:val="en-US"/>
        </w:rPr>
        <w:t>f</w:t>
      </w:r>
      <w:r w:rsidRPr="00AA13C8">
        <w:rPr>
          <w:lang w:val="en-US"/>
        </w:rPr>
        <w:t xml:space="preserve">igure 1 is a typical example of this </w:t>
      </w:r>
      <w:proofErr w:type="spellStart"/>
      <w:r w:rsidR="009368EB" w:rsidRPr="00AA13C8">
        <w:rPr>
          <w:lang w:val="en-US"/>
        </w:rPr>
        <w:t>iEAP</w:t>
      </w:r>
      <w:proofErr w:type="spellEnd"/>
      <w:r w:rsidRPr="00AA13C8">
        <w:rPr>
          <w:lang w:val="en-US"/>
        </w:rPr>
        <w:t xml:space="preserve"> material. </w:t>
      </w:r>
    </w:p>
    <w:p w14:paraId="68C8C46A" w14:textId="302F48C8" w:rsidR="003F2DDF" w:rsidRPr="00AA13C8" w:rsidRDefault="003F2DDF" w:rsidP="003F2DDF">
      <w:pPr>
        <w:pStyle w:val="ListParagraph"/>
        <w:numPr>
          <w:ilvl w:val="0"/>
          <w:numId w:val="22"/>
        </w:numPr>
        <w:jc w:val="both"/>
        <w:rPr>
          <w:lang w:val="en-US"/>
        </w:rPr>
      </w:pPr>
      <w:r w:rsidRPr="00AA13C8">
        <w:rPr>
          <w:lang w:val="en-US"/>
        </w:rPr>
        <w:t xml:space="preserve">The </w:t>
      </w:r>
      <w:proofErr w:type="spellStart"/>
      <w:r w:rsidRPr="00AA13C8">
        <w:rPr>
          <w:lang w:val="en-US"/>
        </w:rPr>
        <w:t>iEAP</w:t>
      </w:r>
      <w:proofErr w:type="spellEnd"/>
      <w:r w:rsidRPr="00AA13C8">
        <w:rPr>
          <w:lang w:val="en-US"/>
        </w:rPr>
        <w:t>-B is a so-called carbon-polymer composite (CPC). Its membr</w:t>
      </w:r>
      <w:r w:rsidR="0011246B" w:rsidRPr="00AA13C8">
        <w:rPr>
          <w:lang w:val="en-US"/>
        </w:rPr>
        <w:t xml:space="preserve">ane is a non-ionic polymer – </w:t>
      </w:r>
      <w:proofErr w:type="spellStart"/>
      <w:proofErr w:type="gramStart"/>
      <w:r w:rsidR="0011246B" w:rsidRPr="00AA13C8">
        <w:rPr>
          <w:lang w:val="en-US"/>
        </w:rPr>
        <w:t>PVd</w:t>
      </w:r>
      <w:r w:rsidRPr="00AA13C8">
        <w:rPr>
          <w:lang w:val="en-US"/>
        </w:rPr>
        <w:t>F</w:t>
      </w:r>
      <w:proofErr w:type="spellEnd"/>
      <w:r w:rsidR="0011246B" w:rsidRPr="00AA13C8">
        <w:rPr>
          <w:lang w:val="en-US"/>
        </w:rPr>
        <w:t>(</w:t>
      </w:r>
      <w:proofErr w:type="gramEnd"/>
      <w:r w:rsidR="0011246B" w:rsidRPr="00AA13C8">
        <w:rPr>
          <w:lang w:val="en-US"/>
        </w:rPr>
        <w:t>HFP)</w:t>
      </w:r>
      <w:r w:rsidR="001543F7" w:rsidRPr="00AA13C8">
        <w:rPr>
          <w:lang w:val="en-US"/>
        </w:rPr>
        <w:t xml:space="preserve">, while the electrodes are made of </w:t>
      </w:r>
      <w:proofErr w:type="spellStart"/>
      <w:r w:rsidR="001543F7" w:rsidRPr="00AA13C8">
        <w:rPr>
          <w:lang w:val="en-US"/>
        </w:rPr>
        <w:t>nanoporous</w:t>
      </w:r>
      <w:proofErr w:type="spellEnd"/>
      <w:r w:rsidR="001543F7" w:rsidRPr="00AA13C8">
        <w:rPr>
          <w:lang w:val="en-US"/>
        </w:rPr>
        <w:t xml:space="preserve"> carbide-der</w:t>
      </w:r>
      <w:r w:rsidR="0011246B" w:rsidRPr="00AA13C8">
        <w:rPr>
          <w:lang w:val="en-US"/>
        </w:rPr>
        <w:t xml:space="preserve">ived carbon with </w:t>
      </w:r>
      <w:proofErr w:type="spellStart"/>
      <w:r w:rsidR="0011246B" w:rsidRPr="00AA13C8">
        <w:rPr>
          <w:lang w:val="en-US"/>
        </w:rPr>
        <w:t>PVd</w:t>
      </w:r>
      <w:r w:rsidR="001543F7" w:rsidRPr="00AA13C8">
        <w:rPr>
          <w:lang w:val="en-US"/>
        </w:rPr>
        <w:t>F</w:t>
      </w:r>
      <w:proofErr w:type="spellEnd"/>
      <w:r w:rsidR="0011246B" w:rsidRPr="00AA13C8">
        <w:rPr>
          <w:lang w:val="en-US"/>
        </w:rPr>
        <w:t>(HFP)</w:t>
      </w:r>
      <w:r w:rsidR="001543F7" w:rsidRPr="00AA13C8">
        <w:rPr>
          <w:lang w:val="en-US"/>
        </w:rPr>
        <w:t xml:space="preserve"> binder.</w:t>
      </w:r>
      <w:r w:rsidRPr="00AA13C8">
        <w:rPr>
          <w:lang w:val="en-US"/>
        </w:rPr>
        <w:t xml:space="preserve"> The whole laminate contains ionic liquid (EMIBF</w:t>
      </w:r>
      <w:r w:rsidRPr="00AA13C8">
        <w:rPr>
          <w:vertAlign w:val="subscript"/>
          <w:lang w:val="en-US"/>
        </w:rPr>
        <w:t>4</w:t>
      </w:r>
      <w:r w:rsidRPr="00AA13C8">
        <w:rPr>
          <w:lang w:val="en-US"/>
        </w:rPr>
        <w:t xml:space="preserve">) and is fabricated by hot-pressing. </w:t>
      </w:r>
      <w:r w:rsidR="00981A1C" w:rsidRPr="00AA13C8">
        <w:rPr>
          <w:lang w:val="en-US"/>
        </w:rPr>
        <w:t xml:space="preserve">Due to the huge capacitance and low </w:t>
      </w:r>
      <w:r w:rsidR="00981A1C" w:rsidRPr="00AA13C8">
        <w:rPr>
          <w:lang w:val="en-US"/>
        </w:rPr>
        <w:lastRenderedPageBreak/>
        <w:t xml:space="preserve">conductivity of the </w:t>
      </w:r>
      <w:proofErr w:type="spellStart"/>
      <w:r w:rsidR="00981A1C" w:rsidRPr="00AA13C8">
        <w:rPr>
          <w:lang w:val="en-US"/>
        </w:rPr>
        <w:t>nanoporous</w:t>
      </w:r>
      <w:proofErr w:type="spellEnd"/>
      <w:r w:rsidR="00981A1C" w:rsidRPr="00AA13C8">
        <w:rPr>
          <w:lang w:val="en-US"/>
        </w:rPr>
        <w:t xml:space="preserve"> carbon electrodes </w:t>
      </w:r>
      <w:r w:rsidR="005905BA" w:rsidRPr="00AA13C8">
        <w:rPr>
          <w:lang w:val="en-US"/>
        </w:rPr>
        <w:t>it</w:t>
      </w:r>
      <w:r w:rsidRPr="00AA13C8">
        <w:rPr>
          <w:lang w:val="en-US"/>
        </w:rPr>
        <w:t xml:space="preserve"> </w:t>
      </w:r>
      <w:r w:rsidR="005905BA" w:rsidRPr="00AA13C8">
        <w:rPr>
          <w:lang w:val="en-US"/>
        </w:rPr>
        <w:t>is</w:t>
      </w:r>
      <w:r w:rsidR="00981A1C" w:rsidRPr="00AA13C8">
        <w:rPr>
          <w:lang w:val="en-US"/>
        </w:rPr>
        <w:t xml:space="preserve"> </w:t>
      </w:r>
      <w:r w:rsidRPr="00AA13C8">
        <w:rPr>
          <w:lang w:val="en-US"/>
        </w:rPr>
        <w:t>slow, gaining its ultimate bending amplitude in</w:t>
      </w:r>
      <w:r w:rsidR="001543F7" w:rsidRPr="00AA13C8">
        <w:rPr>
          <w:lang w:val="en-US"/>
        </w:rPr>
        <w:t xml:space="preserve"> about </w:t>
      </w:r>
      <w:r w:rsidRPr="00AA13C8">
        <w:rPr>
          <w:lang w:val="en-US"/>
        </w:rPr>
        <w:t xml:space="preserve">60 seconds and </w:t>
      </w:r>
      <w:r w:rsidR="00981A1C" w:rsidRPr="00AA13C8">
        <w:rPr>
          <w:lang w:val="en-US"/>
        </w:rPr>
        <w:t>relaxing back up to 600 seconds.</w:t>
      </w:r>
      <w:r w:rsidRPr="00AA13C8">
        <w:rPr>
          <w:lang w:val="en-US"/>
        </w:rPr>
        <w:t xml:space="preserve"> </w:t>
      </w:r>
      <w:r w:rsidR="00981A1C" w:rsidRPr="00AA13C8">
        <w:rPr>
          <w:lang w:val="en-US"/>
        </w:rPr>
        <w:t>Its ultimate bending amplitude is not as high as that of the previous material, but it</w:t>
      </w:r>
      <w:r w:rsidRPr="00AA13C8">
        <w:rPr>
          <w:lang w:val="en-US"/>
        </w:rPr>
        <w:t xml:space="preserve"> </w:t>
      </w:r>
      <w:r w:rsidR="00EF3E72" w:rsidRPr="00AA13C8">
        <w:rPr>
          <w:lang w:val="en-US"/>
        </w:rPr>
        <w:t xml:space="preserve">produces </w:t>
      </w:r>
      <w:r w:rsidRPr="00AA13C8">
        <w:rPr>
          <w:lang w:val="en-US"/>
        </w:rPr>
        <w:t xml:space="preserve">much stronger </w:t>
      </w:r>
      <w:r w:rsidR="00EF3E72" w:rsidRPr="00AA13C8">
        <w:rPr>
          <w:lang w:val="en-US"/>
        </w:rPr>
        <w:t xml:space="preserve">blocking force </w:t>
      </w:r>
      <w:r w:rsidRPr="00AA13C8">
        <w:rPr>
          <w:lang w:val="en-US"/>
        </w:rPr>
        <w:t xml:space="preserve">than the other two. Its working voltage - up to 2.8V – is defined by the ionic liquid used. For details please refer to </w:t>
      </w:r>
      <w:r w:rsidRPr="00AA13C8">
        <w:rPr>
          <w:lang w:val="en-US"/>
        </w:rPr>
        <w:fldChar w:fldCharType="begin"/>
      </w:r>
      <w:r w:rsidRPr="00AA13C8">
        <w:rPr>
          <w:lang w:val="en-US"/>
        </w:rPr>
        <w:instrText>ADDIN RW.CITE{{1102 Torop,J. 2011}}</w:instrText>
      </w:r>
      <w:r w:rsidRPr="00AA13C8">
        <w:rPr>
          <w:lang w:val="en-US"/>
        </w:rPr>
        <w:fldChar w:fldCharType="separate"/>
      </w:r>
      <w:r w:rsidR="00AA13C8">
        <w:rPr>
          <w:lang w:val="en-US"/>
        </w:rPr>
        <w:t>[24]</w:t>
      </w:r>
      <w:r w:rsidRPr="00AA13C8">
        <w:rPr>
          <w:lang w:val="en-US"/>
        </w:rPr>
        <w:fldChar w:fldCharType="end"/>
      </w:r>
      <w:r w:rsidRPr="00AA13C8">
        <w:rPr>
          <w:lang w:val="en-US"/>
        </w:rPr>
        <w:t>.</w:t>
      </w:r>
    </w:p>
    <w:p w14:paraId="7923F2AB" w14:textId="48A07D23" w:rsidR="003F2DDF" w:rsidRPr="00AA13C8" w:rsidRDefault="003F2DDF" w:rsidP="003F2DDF">
      <w:pPr>
        <w:pStyle w:val="ListParagraph"/>
        <w:numPr>
          <w:ilvl w:val="0"/>
          <w:numId w:val="22"/>
        </w:numPr>
        <w:jc w:val="both"/>
        <w:rPr>
          <w:lang w:val="en-US"/>
        </w:rPr>
      </w:pPr>
      <w:r w:rsidRPr="00AA13C8">
        <w:rPr>
          <w:lang w:val="en-US"/>
        </w:rPr>
        <w:t xml:space="preserve">The </w:t>
      </w:r>
      <w:proofErr w:type="spellStart"/>
      <w:r w:rsidRPr="00AA13C8">
        <w:rPr>
          <w:lang w:val="en-US"/>
        </w:rPr>
        <w:t>iEAP</w:t>
      </w:r>
      <w:proofErr w:type="spellEnd"/>
      <w:r w:rsidRPr="00AA13C8">
        <w:rPr>
          <w:lang w:val="en-US"/>
        </w:rPr>
        <w:t>-</w:t>
      </w:r>
      <w:r w:rsidRPr="00AA13C8">
        <w:rPr>
          <w:b/>
          <w:lang w:val="en-US"/>
        </w:rPr>
        <w:t>C</w:t>
      </w:r>
      <w:r w:rsidRPr="00AA13C8">
        <w:rPr>
          <w:lang w:val="en-US"/>
        </w:rPr>
        <w:t xml:space="preserve"> is an intermediate between the others. Its membrane i</w:t>
      </w:r>
      <w:r w:rsidR="001543F7" w:rsidRPr="00AA13C8">
        <w:rPr>
          <w:lang w:val="en-US"/>
        </w:rPr>
        <w:t xml:space="preserve">s </w:t>
      </w:r>
      <w:proofErr w:type="spellStart"/>
      <w:r w:rsidR="001543F7" w:rsidRPr="00AA13C8">
        <w:rPr>
          <w:lang w:val="en-US"/>
        </w:rPr>
        <w:t>nafion</w:t>
      </w:r>
      <w:proofErr w:type="spellEnd"/>
      <w:r w:rsidR="001543F7" w:rsidRPr="00AA13C8">
        <w:rPr>
          <w:lang w:val="en-US"/>
        </w:rPr>
        <w:t xml:space="preserve"> and electrolyte is an </w:t>
      </w:r>
      <w:r w:rsidRPr="00AA13C8">
        <w:rPr>
          <w:lang w:val="en-US"/>
        </w:rPr>
        <w:t xml:space="preserve">ionic liquid </w:t>
      </w:r>
      <w:proofErr w:type="spellStart"/>
      <w:r w:rsidRPr="00AA13C8">
        <w:rPr>
          <w:lang w:val="en-US"/>
        </w:rPr>
        <w:t>EMITf</w:t>
      </w:r>
      <w:proofErr w:type="spellEnd"/>
      <w:r w:rsidRPr="00AA13C8">
        <w:rPr>
          <w:lang w:val="en-US"/>
        </w:rPr>
        <w:t xml:space="preserve">, but the electrodes are made of </w:t>
      </w:r>
      <w:r w:rsidR="001543F7" w:rsidRPr="00AA13C8">
        <w:rPr>
          <w:lang w:val="en-US"/>
        </w:rPr>
        <w:t xml:space="preserve">the </w:t>
      </w:r>
      <w:proofErr w:type="spellStart"/>
      <w:r w:rsidR="001543F7" w:rsidRPr="00AA13C8">
        <w:rPr>
          <w:lang w:val="en-US"/>
        </w:rPr>
        <w:t>nanoporous</w:t>
      </w:r>
      <w:proofErr w:type="spellEnd"/>
      <w:r w:rsidR="001543F7" w:rsidRPr="00AA13C8">
        <w:rPr>
          <w:lang w:val="en-US"/>
        </w:rPr>
        <w:t xml:space="preserve"> </w:t>
      </w:r>
      <w:r w:rsidRPr="00AA13C8">
        <w:rPr>
          <w:lang w:val="en-US"/>
        </w:rPr>
        <w:t xml:space="preserve">carbide-derived carbon and covered with 15 </w:t>
      </w:r>
      <w:r w:rsidRPr="00AA13C8">
        <w:rPr>
          <w:rFonts w:cs="Times New Roman"/>
          <w:lang w:val="en-US"/>
        </w:rPr>
        <w:t>µ</w:t>
      </w:r>
      <w:r w:rsidRPr="00AA13C8">
        <w:rPr>
          <w:lang w:val="en-US"/>
        </w:rPr>
        <w:t xml:space="preserve">m of gold. So, by means of </w:t>
      </w:r>
      <w:r w:rsidR="00EF3E72" w:rsidRPr="00AA13C8">
        <w:rPr>
          <w:lang w:val="en-US"/>
        </w:rPr>
        <w:t xml:space="preserve">the </w:t>
      </w:r>
      <w:r w:rsidRPr="00AA13C8">
        <w:rPr>
          <w:lang w:val="en-US"/>
        </w:rPr>
        <w:t xml:space="preserve">membrane it is IPMC, but by means of </w:t>
      </w:r>
      <w:r w:rsidR="00EF3E72" w:rsidRPr="00AA13C8">
        <w:rPr>
          <w:lang w:val="en-US"/>
        </w:rPr>
        <w:t xml:space="preserve">the </w:t>
      </w:r>
      <w:r w:rsidRPr="00AA13C8">
        <w:rPr>
          <w:lang w:val="en-US"/>
        </w:rPr>
        <w:t xml:space="preserve">electrodes it is CPC. The uppermost gold layer guarantees the good conductivity of the electrodes that in turn determines the speed and strength of this material. It </w:t>
      </w:r>
      <w:r w:rsidR="001543F7" w:rsidRPr="00AA13C8">
        <w:rPr>
          <w:lang w:val="en-US"/>
        </w:rPr>
        <w:t xml:space="preserve">produces considerable amplitude of bending in the </w:t>
      </w:r>
      <w:r w:rsidR="00EF3E72" w:rsidRPr="00AA13C8">
        <w:rPr>
          <w:lang w:val="en-US"/>
        </w:rPr>
        <w:t xml:space="preserve">hertz-range </w:t>
      </w:r>
      <w:r w:rsidR="001543F7" w:rsidRPr="00AA13C8">
        <w:rPr>
          <w:lang w:val="en-US"/>
        </w:rPr>
        <w:t>frequency</w:t>
      </w:r>
      <w:r w:rsidR="00EF3E72" w:rsidRPr="00AA13C8">
        <w:rPr>
          <w:lang w:val="en-US"/>
        </w:rPr>
        <w:t>,</w:t>
      </w:r>
      <w:r w:rsidR="001543F7" w:rsidRPr="00AA13C8">
        <w:rPr>
          <w:lang w:val="en-US"/>
        </w:rPr>
        <w:t xml:space="preserve"> </w:t>
      </w:r>
      <w:r w:rsidRPr="00AA13C8">
        <w:rPr>
          <w:lang w:val="en-US"/>
        </w:rPr>
        <w:t xml:space="preserve">gains its maximum amplitude in a few seconds and relaxes back </w:t>
      </w:r>
      <w:r w:rsidR="00EF3E72" w:rsidRPr="00AA13C8">
        <w:rPr>
          <w:lang w:val="en-US"/>
        </w:rPr>
        <w:t>in less than a minute</w:t>
      </w:r>
      <w:r w:rsidRPr="00AA13C8">
        <w:rPr>
          <w:lang w:val="en-US"/>
        </w:rPr>
        <w:t xml:space="preserve">. The detailed description of fabrication and properties of this </w:t>
      </w:r>
      <w:proofErr w:type="spellStart"/>
      <w:r w:rsidRPr="00AA13C8">
        <w:rPr>
          <w:lang w:val="en-US"/>
        </w:rPr>
        <w:t>iEAP</w:t>
      </w:r>
      <w:proofErr w:type="spellEnd"/>
      <w:r w:rsidRPr="00AA13C8">
        <w:rPr>
          <w:lang w:val="en-US"/>
        </w:rPr>
        <w:t xml:space="preserve"> material is available in </w:t>
      </w:r>
      <w:r w:rsidRPr="00AA13C8">
        <w:rPr>
          <w:lang w:val="en-US"/>
        </w:rPr>
        <w:fldChar w:fldCharType="begin"/>
      </w:r>
      <w:r w:rsidRPr="00AA13C8">
        <w:rPr>
          <w:lang w:val="en-US"/>
        </w:rPr>
        <w:instrText>ADDIN RW.CITE{{1103 Palmre,V. 2009}}</w:instrText>
      </w:r>
      <w:r w:rsidRPr="00AA13C8">
        <w:rPr>
          <w:lang w:val="en-US"/>
        </w:rPr>
        <w:fldChar w:fldCharType="separate"/>
      </w:r>
      <w:r w:rsidR="00AA13C8">
        <w:rPr>
          <w:lang w:val="en-US"/>
        </w:rPr>
        <w:t>[25]</w:t>
      </w:r>
      <w:r w:rsidRPr="00AA13C8">
        <w:rPr>
          <w:lang w:val="en-US"/>
        </w:rPr>
        <w:fldChar w:fldCharType="end"/>
      </w:r>
      <w:r w:rsidRPr="00AA13C8">
        <w:rPr>
          <w:lang w:val="en-US"/>
        </w:rPr>
        <w:t xml:space="preserve"> referred to as the </w:t>
      </w:r>
      <w:proofErr w:type="gramStart"/>
      <w:r w:rsidRPr="00AA13C8">
        <w:rPr>
          <w:lang w:val="en-US"/>
        </w:rPr>
        <w:t>Carbon(</w:t>
      </w:r>
      <w:proofErr w:type="gramEnd"/>
      <w:r w:rsidRPr="00AA13C8">
        <w:rPr>
          <w:lang w:val="en-US"/>
        </w:rPr>
        <w:t>1).</w:t>
      </w:r>
    </w:p>
    <w:p w14:paraId="2C3C2774" w14:textId="1543F70C" w:rsidR="00A159E3" w:rsidRPr="00AA13C8" w:rsidRDefault="00A159E3" w:rsidP="000F0F06">
      <w:pPr>
        <w:jc w:val="both"/>
        <w:rPr>
          <w:b/>
          <w:lang w:val="en-US"/>
        </w:rPr>
      </w:pPr>
      <w:r w:rsidRPr="00AA13C8">
        <w:rPr>
          <w:b/>
          <w:lang w:val="en-US"/>
        </w:rPr>
        <w:t>6.1. Determination of the parameters</w:t>
      </w:r>
    </w:p>
    <w:p w14:paraId="2EEEC3B2" w14:textId="6DDFEF55" w:rsidR="000B7DD2" w:rsidRPr="00AA13C8" w:rsidRDefault="00260A90" w:rsidP="000F0F06">
      <w:pPr>
        <w:jc w:val="both"/>
        <w:rPr>
          <w:lang w:val="en-US"/>
        </w:rPr>
      </w:pPr>
      <w:r w:rsidRPr="00AA13C8">
        <w:rPr>
          <w:lang w:val="en-US"/>
        </w:rPr>
        <w:t xml:space="preserve">The first stage in </w:t>
      </w:r>
      <w:r w:rsidR="001732CC" w:rsidRPr="00AA13C8">
        <w:rPr>
          <w:lang w:val="en-US"/>
        </w:rPr>
        <w:t xml:space="preserve">the process </w:t>
      </w:r>
      <w:r w:rsidRPr="00AA13C8">
        <w:rPr>
          <w:lang w:val="en-US"/>
        </w:rPr>
        <w:t xml:space="preserve">of the verification of the model is the determination of the parameters. </w:t>
      </w:r>
      <w:r w:rsidR="00681CAE" w:rsidRPr="00AA13C8">
        <w:rPr>
          <w:lang w:val="en-US"/>
        </w:rPr>
        <w:t>Naturally, the set of parameters of a sample are determined only once</w:t>
      </w:r>
      <w:r w:rsidR="000B7DD2" w:rsidRPr="00AA13C8">
        <w:rPr>
          <w:lang w:val="en-US"/>
        </w:rPr>
        <w:t xml:space="preserve"> before the experiments</w:t>
      </w:r>
      <w:r w:rsidR="00681CAE" w:rsidRPr="00AA13C8">
        <w:rPr>
          <w:lang w:val="en-US"/>
        </w:rPr>
        <w:t xml:space="preserve">. </w:t>
      </w:r>
      <w:r w:rsidRPr="00AA13C8">
        <w:rPr>
          <w:lang w:val="en-US"/>
        </w:rPr>
        <w:t>The parameters</w:t>
      </w:r>
      <w:r w:rsidR="003F2DDF" w:rsidRPr="00AA13C8">
        <w:rPr>
          <w:lang w:val="en-US"/>
        </w:rPr>
        <w:t xml:space="preserve"> are</w:t>
      </w:r>
      <w:r w:rsidRPr="00AA13C8">
        <w:rPr>
          <w:lang w:val="en-US"/>
        </w:rPr>
        <w:t xml:space="preserve"> </w:t>
      </w:r>
      <w:r w:rsidR="00217550" w:rsidRPr="00AA13C8">
        <w:rPr>
          <w:lang w:val="en-US"/>
        </w:rPr>
        <w:t xml:space="preserve">of two types </w:t>
      </w:r>
      <w:r w:rsidRPr="00AA13C8">
        <w:rPr>
          <w:lang w:val="en-US"/>
        </w:rPr>
        <w:t>– electrical and mechanical. The electrical parameters include the resistance</w:t>
      </w:r>
      <w:r w:rsidR="00681CAE" w:rsidRPr="00AA13C8">
        <w:rPr>
          <w:lang w:val="en-US"/>
        </w:rPr>
        <w:t>s</w:t>
      </w:r>
      <w:r w:rsidRPr="00AA13C8">
        <w:rPr>
          <w:lang w:val="en-US"/>
        </w:rPr>
        <w:t xml:space="preserve"> of the electrodes </w:t>
      </w:r>
      <m:oMath>
        <m:r>
          <w:rPr>
            <w:rFonts w:ascii="Cambria Math" w:hAnsi="Cambria Math"/>
            <w:lang w:val="en-US"/>
          </w:rPr>
          <m:t>Ra</m:t>
        </m:r>
      </m:oMath>
      <w:r w:rsidRPr="00AA13C8">
        <w:rPr>
          <w:lang w:val="en-US"/>
        </w:rPr>
        <w:t xml:space="preserve"> </w:t>
      </w:r>
      <w:proofErr w:type="gramStart"/>
      <w:r w:rsidRPr="00AA13C8">
        <w:rPr>
          <w:lang w:val="en-US"/>
        </w:rPr>
        <w:t xml:space="preserve">and </w:t>
      </w:r>
      <w:proofErr w:type="gramEnd"/>
      <m:oMath>
        <m:r>
          <w:rPr>
            <w:rFonts w:ascii="Cambria Math" w:hAnsi="Cambria Math"/>
            <w:lang w:val="en-US"/>
          </w:rPr>
          <m:t>Rb</m:t>
        </m:r>
      </m:oMath>
      <w:r w:rsidRPr="00AA13C8">
        <w:rPr>
          <w:lang w:val="en-US"/>
        </w:rPr>
        <w:t xml:space="preserve">, and the impedance of the material characterized by the capacitance </w:t>
      </w:r>
      <m:oMath>
        <m:r>
          <w:rPr>
            <w:rFonts w:ascii="Cambria Math" w:hAnsi="Cambria Math"/>
            <w:lang w:val="en-US"/>
          </w:rPr>
          <m:t>C</m:t>
        </m:r>
      </m:oMath>
      <w:r w:rsidRPr="00AA13C8">
        <w:rPr>
          <w:lang w:val="en-US"/>
        </w:rPr>
        <w:t xml:space="preserve"> and two conductivities </w:t>
      </w:r>
      <m:oMath>
        <m:r>
          <w:rPr>
            <w:rFonts w:ascii="Cambria Math" w:hAnsi="Cambria Math"/>
            <w:lang w:val="en-US"/>
          </w:rPr>
          <m:t>W</m:t>
        </m:r>
      </m:oMath>
      <w:r w:rsidRPr="00AA13C8">
        <w:rPr>
          <w:lang w:val="en-US"/>
        </w:rPr>
        <w:t xml:space="preserve"> and </w:t>
      </w:r>
      <m:oMath>
        <m:r>
          <w:rPr>
            <w:rFonts w:ascii="Cambria Math" w:hAnsi="Cambria Math"/>
            <w:lang w:val="en-US"/>
          </w:rPr>
          <m:t>G</m:t>
        </m:r>
      </m:oMath>
      <w:r w:rsidRPr="00AA13C8">
        <w:rPr>
          <w:lang w:val="en-US"/>
        </w:rPr>
        <w:t xml:space="preserve">. </w:t>
      </w:r>
      <w:r w:rsidR="007D3680" w:rsidRPr="00AA13C8">
        <w:rPr>
          <w:lang w:val="en-US"/>
        </w:rPr>
        <w:t xml:space="preserve">While all electrical parameters are interpreted as per unit of length of the sample, a specific scaling parameter of this model is the length </w:t>
      </w:r>
      <m:oMath>
        <m:r>
          <w:rPr>
            <w:rFonts w:ascii="Cambria Math" w:hAnsi="Cambria Math"/>
            <w:lang w:val="en-US"/>
          </w:rPr>
          <m:t>L</m:t>
        </m:r>
      </m:oMath>
      <w:r w:rsidR="007D3680" w:rsidRPr="00AA13C8">
        <w:rPr>
          <w:lang w:val="en-US"/>
        </w:rPr>
        <w:t xml:space="preserve"> of the sample. </w:t>
      </w:r>
      <w:r w:rsidR="00E24B82" w:rsidRPr="00AA13C8">
        <w:rPr>
          <w:lang w:val="en-US"/>
        </w:rPr>
        <w:t xml:space="preserve">The mechanical parameters are the rate of </w:t>
      </w:r>
      <w:proofErr w:type="gramStart"/>
      <w:r w:rsidR="00E24B82" w:rsidRPr="00AA13C8">
        <w:rPr>
          <w:lang w:val="en-US"/>
        </w:rPr>
        <w:t xml:space="preserve">relaxation </w:t>
      </w:r>
      <w:proofErr w:type="gramEnd"/>
      <m:oMath>
        <m:r>
          <w:rPr>
            <w:rFonts w:ascii="Cambria Math" w:hAnsi="Cambria Math"/>
            <w:lang w:val="en-US"/>
          </w:rPr>
          <m:t>λ=</m:t>
        </m:r>
        <m:f>
          <m:fPr>
            <m:ctrlPr>
              <w:rPr>
                <w:rFonts w:ascii="Cambria Math" w:hAnsi="Cambria Math"/>
                <w:i/>
                <w:lang w:val="en-US"/>
              </w:rPr>
            </m:ctrlPr>
          </m:fPr>
          <m:num>
            <m:r>
              <w:rPr>
                <w:rFonts w:ascii="Cambria Math" w:hAnsi="Cambria Math"/>
                <w:lang w:val="en-US"/>
              </w:rPr>
              <m:t>E</m:t>
            </m:r>
          </m:num>
          <m:den>
            <m:r>
              <w:rPr>
                <w:rFonts w:ascii="Cambria Math" w:hAnsi="Cambria Math"/>
                <w:lang w:val="en-US"/>
              </w:rPr>
              <m:t>η</m:t>
            </m:r>
          </m:den>
        </m:f>
      </m:oMath>
      <w:r w:rsidR="00BD0D50" w:rsidRPr="00AA13C8">
        <w:rPr>
          <w:lang w:val="en-US"/>
        </w:rPr>
        <w:t xml:space="preserve">, </w:t>
      </w:r>
      <w:r w:rsidR="00E24B82" w:rsidRPr="00AA13C8">
        <w:rPr>
          <w:lang w:val="en-US"/>
        </w:rPr>
        <w:t>and the</w:t>
      </w:r>
      <w:r w:rsidR="00EC0274" w:rsidRPr="00AA13C8">
        <w:rPr>
          <w:lang w:val="en-US"/>
        </w:rPr>
        <w:t xml:space="preserve"> coefficient </w:t>
      </w:r>
      <m:oMath>
        <m:r>
          <w:rPr>
            <w:rFonts w:ascii="Cambria Math" w:hAnsi="Cambria Math"/>
            <w:lang w:val="en-US"/>
          </w:rPr>
          <m:t>μ</m:t>
        </m:r>
      </m:oMath>
      <w:r w:rsidR="00E24B82" w:rsidRPr="00AA13C8">
        <w:rPr>
          <w:lang w:val="en-US"/>
        </w:rPr>
        <w:t xml:space="preserve"> </w:t>
      </w:r>
      <w:r w:rsidR="00987141" w:rsidRPr="00AA13C8">
        <w:rPr>
          <w:rFonts w:eastAsiaTheme="minorEastAsia"/>
          <w:lang w:val="en-US"/>
        </w:rPr>
        <w:t>between the curvature and charge,</w:t>
      </w:r>
      <w:r w:rsidR="00987141" w:rsidRPr="00AA13C8">
        <w:rPr>
          <w:lang w:val="en-US"/>
        </w:rPr>
        <w:t xml:space="preserve"> </w:t>
      </w:r>
      <w:r w:rsidR="00EC0274" w:rsidRPr="00AA13C8">
        <w:rPr>
          <w:lang w:val="en-US"/>
        </w:rPr>
        <w:t xml:space="preserve">introduced </w:t>
      </w:r>
      <w:r w:rsidR="0011246B" w:rsidRPr="00AA13C8">
        <w:rPr>
          <w:lang w:val="en-US"/>
        </w:rPr>
        <w:t>in</w:t>
      </w:r>
      <w:r w:rsidR="00EC0274" w:rsidRPr="00AA13C8">
        <w:rPr>
          <w:lang w:val="en-US"/>
        </w:rPr>
        <w:t xml:space="preserve"> (</w:t>
      </w:r>
      <w:r w:rsidR="0011246B" w:rsidRPr="00AA13C8">
        <w:rPr>
          <w:lang w:val="en-US"/>
        </w:rPr>
        <w:t>19</w:t>
      </w:r>
      <w:r w:rsidR="00EC0274" w:rsidRPr="00AA13C8">
        <w:rPr>
          <w:lang w:val="en-US"/>
        </w:rPr>
        <w:t>)</w:t>
      </w:r>
      <w:r w:rsidR="00987141" w:rsidRPr="00AA13C8">
        <w:rPr>
          <w:lang w:val="en-US"/>
        </w:rPr>
        <w:t>.</w:t>
      </w:r>
    </w:p>
    <w:p w14:paraId="1FB75D4D" w14:textId="696A00A1" w:rsidR="00260A90" w:rsidRPr="00AA13C8" w:rsidRDefault="00E24B82" w:rsidP="000F0F06">
      <w:pPr>
        <w:jc w:val="both"/>
        <w:rPr>
          <w:lang w:val="en-US"/>
        </w:rPr>
      </w:pPr>
      <w:r w:rsidRPr="00AA13C8">
        <w:rPr>
          <w:lang w:val="en-US"/>
        </w:rPr>
        <w:t>T</w:t>
      </w:r>
      <w:r w:rsidR="00260A90" w:rsidRPr="00AA13C8">
        <w:rPr>
          <w:lang w:val="en-US"/>
        </w:rPr>
        <w:t>he resistance of the electrodes</w:t>
      </w:r>
      <w:r w:rsidR="005639F9" w:rsidRPr="00AA13C8">
        <w:rPr>
          <w:lang w:val="en-US"/>
        </w:rPr>
        <w:t xml:space="preserve"> </w:t>
      </w:r>
      <w:r w:rsidR="00217550" w:rsidRPr="00AA13C8">
        <w:rPr>
          <w:lang w:val="en-US"/>
        </w:rPr>
        <w:t>can be</w:t>
      </w:r>
      <w:r w:rsidRPr="00AA13C8">
        <w:rPr>
          <w:lang w:val="en-US"/>
        </w:rPr>
        <w:t xml:space="preserve"> measured </w:t>
      </w:r>
      <w:r w:rsidR="005639F9" w:rsidRPr="00AA13C8">
        <w:rPr>
          <w:lang w:val="en-US"/>
        </w:rPr>
        <w:t>with ohmmeter and 2- or 4-</w:t>
      </w:r>
      <w:r w:rsidR="00C9276C" w:rsidRPr="00AA13C8">
        <w:rPr>
          <w:lang w:val="en-US"/>
        </w:rPr>
        <w:t>terminal</w:t>
      </w:r>
      <w:r w:rsidR="005639F9" w:rsidRPr="00AA13C8">
        <w:rPr>
          <w:lang w:val="en-US"/>
        </w:rPr>
        <w:t xml:space="preserve"> </w:t>
      </w:r>
      <w:r w:rsidR="00C9276C" w:rsidRPr="00AA13C8">
        <w:rPr>
          <w:lang w:val="en-US"/>
        </w:rPr>
        <w:t>sensing</w:t>
      </w:r>
      <w:r w:rsidR="005639F9" w:rsidRPr="00AA13C8">
        <w:rPr>
          <w:lang w:val="en-US"/>
        </w:rPr>
        <w:t xml:space="preserve"> method</w:t>
      </w:r>
      <w:r w:rsidRPr="00AA13C8">
        <w:rPr>
          <w:lang w:val="en-US"/>
        </w:rPr>
        <w:t>, while</w:t>
      </w:r>
      <w:r w:rsidR="005639F9" w:rsidRPr="00AA13C8">
        <w:rPr>
          <w:lang w:val="en-US"/>
        </w:rPr>
        <w:t xml:space="preserve"> the voltage should </w:t>
      </w:r>
      <w:r w:rsidRPr="00AA13C8">
        <w:rPr>
          <w:lang w:val="en-US"/>
        </w:rPr>
        <w:t xml:space="preserve">be </w:t>
      </w:r>
      <w:r w:rsidR="00B43E9C" w:rsidRPr="00AA13C8">
        <w:rPr>
          <w:lang w:val="en-US"/>
        </w:rPr>
        <w:t>kept</w:t>
      </w:r>
      <w:r w:rsidRPr="00AA13C8">
        <w:rPr>
          <w:lang w:val="en-US"/>
        </w:rPr>
        <w:t xml:space="preserve"> within</w:t>
      </w:r>
      <w:r w:rsidR="005639F9" w:rsidRPr="00AA13C8">
        <w:rPr>
          <w:lang w:val="en-US"/>
        </w:rPr>
        <w:t xml:space="preserve"> the electrochemical window of the electrolyte. </w:t>
      </w:r>
      <w:r w:rsidRPr="00AA13C8">
        <w:rPr>
          <w:lang w:val="en-US"/>
        </w:rPr>
        <w:t xml:space="preserve">It should be easy </w:t>
      </w:r>
      <w:r w:rsidR="005639F9" w:rsidRPr="00AA13C8">
        <w:rPr>
          <w:lang w:val="en-US"/>
        </w:rPr>
        <w:t xml:space="preserve">to characterize the </w:t>
      </w:r>
      <w:r w:rsidR="00C9141A" w:rsidRPr="00AA13C8">
        <w:rPr>
          <w:lang w:val="en-US"/>
        </w:rPr>
        <w:t xml:space="preserve">set of the </w:t>
      </w:r>
      <w:r w:rsidR="005639F9" w:rsidRPr="00AA13C8">
        <w:rPr>
          <w:lang w:val="en-US"/>
        </w:rPr>
        <w:t xml:space="preserve">impedance </w:t>
      </w:r>
      <w:proofErr w:type="gramStart"/>
      <w:r w:rsidR="005639F9" w:rsidRPr="00AA13C8">
        <w:rPr>
          <w:lang w:val="en-US"/>
        </w:rPr>
        <w:t xml:space="preserve">parameters </w:t>
      </w:r>
      <w:proofErr w:type="gramEnd"/>
      <m:oMath>
        <m:r>
          <w:rPr>
            <w:rFonts w:ascii="Cambria Math" w:hAnsi="Cambria Math"/>
            <w:lang w:val="en-US"/>
          </w:rPr>
          <m:t>C</m:t>
        </m:r>
      </m:oMath>
      <w:r w:rsidR="005639F9" w:rsidRPr="00AA13C8">
        <w:rPr>
          <w:lang w:val="en-US"/>
        </w:rPr>
        <w:t xml:space="preserve">, </w:t>
      </w:r>
      <m:oMath>
        <m:r>
          <w:rPr>
            <w:rFonts w:ascii="Cambria Math" w:hAnsi="Cambria Math"/>
            <w:lang w:val="en-US"/>
          </w:rPr>
          <m:t>W</m:t>
        </m:r>
      </m:oMath>
      <w:r w:rsidR="005639F9" w:rsidRPr="00AA13C8">
        <w:rPr>
          <w:lang w:val="en-US"/>
        </w:rPr>
        <w:t xml:space="preserve"> and </w:t>
      </w:r>
      <m:oMath>
        <m:r>
          <w:rPr>
            <w:rFonts w:ascii="Cambria Math" w:hAnsi="Cambria Math"/>
            <w:lang w:val="en-US"/>
          </w:rPr>
          <m:t>G</m:t>
        </m:r>
      </m:oMath>
      <w:r w:rsidR="005639F9" w:rsidRPr="00AA13C8">
        <w:rPr>
          <w:lang w:val="en-US"/>
        </w:rPr>
        <w:t xml:space="preserve"> with a potentiostat</w:t>
      </w:r>
      <w:r w:rsidRPr="00AA13C8">
        <w:rPr>
          <w:lang w:val="en-US"/>
        </w:rPr>
        <w:t xml:space="preserve">. Unfortunately the </w:t>
      </w:r>
      <w:r w:rsidR="00681CAE" w:rsidRPr="00AA13C8">
        <w:rPr>
          <w:lang w:val="en-US"/>
        </w:rPr>
        <w:t>set</w:t>
      </w:r>
      <w:r w:rsidR="00C9141A" w:rsidRPr="00AA13C8">
        <w:rPr>
          <w:lang w:val="en-US"/>
        </w:rPr>
        <w:t>s</w:t>
      </w:r>
      <w:r w:rsidR="00681CAE" w:rsidRPr="00AA13C8">
        <w:rPr>
          <w:lang w:val="en-US"/>
        </w:rPr>
        <w:t xml:space="preserve"> of the </w:t>
      </w:r>
      <w:r w:rsidR="00C9276C" w:rsidRPr="00AA13C8">
        <w:rPr>
          <w:lang w:val="en-US"/>
        </w:rPr>
        <w:t>parameters</w:t>
      </w:r>
      <w:r w:rsidR="00B60452" w:rsidRPr="00AA13C8">
        <w:rPr>
          <w:lang w:val="en-US"/>
        </w:rPr>
        <w:t xml:space="preserve"> of </w:t>
      </w:r>
      <w:r w:rsidR="00C9141A" w:rsidRPr="00AA13C8">
        <w:rPr>
          <w:lang w:val="en-US"/>
        </w:rPr>
        <w:t xml:space="preserve">the used </w:t>
      </w:r>
      <w:proofErr w:type="spellStart"/>
      <w:r w:rsidR="0011246B" w:rsidRPr="00AA13C8">
        <w:rPr>
          <w:lang w:val="en-US"/>
        </w:rPr>
        <w:t>i</w:t>
      </w:r>
      <w:r w:rsidR="00B60452" w:rsidRPr="00AA13C8">
        <w:rPr>
          <w:lang w:val="en-US"/>
        </w:rPr>
        <w:t>EAP</w:t>
      </w:r>
      <w:proofErr w:type="spellEnd"/>
      <w:r w:rsidR="00B60452" w:rsidRPr="00AA13C8">
        <w:rPr>
          <w:lang w:val="en-US"/>
        </w:rPr>
        <w:t xml:space="preserve"> materials</w:t>
      </w:r>
      <w:r w:rsidRPr="00AA13C8">
        <w:rPr>
          <w:lang w:val="en-US"/>
        </w:rPr>
        <w:t xml:space="preserve"> </w:t>
      </w:r>
      <w:r w:rsidR="00B60452" w:rsidRPr="00AA13C8">
        <w:rPr>
          <w:lang w:val="en-US"/>
        </w:rPr>
        <w:t>exceed</w:t>
      </w:r>
      <w:r w:rsidR="00C9276C" w:rsidRPr="00AA13C8">
        <w:rPr>
          <w:lang w:val="en-US"/>
        </w:rPr>
        <w:t xml:space="preserve"> the range of the ordinary electrochemical equipment</w:t>
      </w:r>
      <w:r w:rsidR="00987141" w:rsidRPr="00AA13C8">
        <w:rPr>
          <w:lang w:val="en-US"/>
        </w:rPr>
        <w:t>.</w:t>
      </w:r>
      <w:r w:rsidR="007D3680" w:rsidRPr="00AA13C8">
        <w:rPr>
          <w:lang w:val="en-US"/>
        </w:rPr>
        <w:t xml:space="preserve"> </w:t>
      </w:r>
      <w:r w:rsidR="00987141" w:rsidRPr="00AA13C8">
        <w:rPr>
          <w:lang w:val="en-US"/>
        </w:rPr>
        <w:t>D</w:t>
      </w:r>
      <w:r w:rsidR="007D3680" w:rsidRPr="00AA13C8">
        <w:rPr>
          <w:lang w:val="en-US"/>
        </w:rPr>
        <w:t>ue to the huge capacitance</w:t>
      </w:r>
      <w:r w:rsidR="00987141" w:rsidRPr="00AA13C8">
        <w:rPr>
          <w:lang w:val="en-US"/>
        </w:rPr>
        <w:t xml:space="preserve">, the period of the exciting sinusoidal voltage has to be </w:t>
      </w:r>
      <w:r w:rsidR="00C9141A" w:rsidRPr="00AA13C8">
        <w:rPr>
          <w:lang w:val="en-US"/>
        </w:rPr>
        <w:t xml:space="preserve">from hour </w:t>
      </w:r>
      <w:r w:rsidR="00987141" w:rsidRPr="00AA13C8">
        <w:rPr>
          <w:lang w:val="en-US"/>
        </w:rPr>
        <w:t>up to a day</w:t>
      </w:r>
      <w:r w:rsidR="00C9276C" w:rsidRPr="00AA13C8">
        <w:rPr>
          <w:lang w:val="en-US"/>
        </w:rPr>
        <w:t xml:space="preserve">. </w:t>
      </w:r>
      <w:r w:rsidR="00013DBD" w:rsidRPr="00AA13C8">
        <w:rPr>
          <w:lang w:val="en-US"/>
        </w:rPr>
        <w:t xml:space="preserve">As an alternative, </w:t>
      </w:r>
      <w:r w:rsidR="00C9276C" w:rsidRPr="00AA13C8">
        <w:rPr>
          <w:lang w:val="en-US"/>
        </w:rPr>
        <w:t>these parameters were determined by fitting the step response of the propagation of voltage along the samples.</w:t>
      </w:r>
    </w:p>
    <w:p w14:paraId="34570741" w14:textId="0996C818" w:rsidR="00C9276C" w:rsidRPr="00AA13C8" w:rsidRDefault="00C9276C" w:rsidP="000F0F06">
      <w:pPr>
        <w:jc w:val="both"/>
        <w:rPr>
          <w:lang w:val="en-US"/>
        </w:rPr>
      </w:pPr>
      <w:r w:rsidRPr="00AA13C8">
        <w:rPr>
          <w:lang w:val="en-US"/>
        </w:rPr>
        <w:t xml:space="preserve">The </w:t>
      </w:r>
      <w:r w:rsidR="00013DBD" w:rsidRPr="00AA13C8">
        <w:rPr>
          <w:lang w:val="en-US"/>
        </w:rPr>
        <w:t xml:space="preserve">whole set </w:t>
      </w:r>
      <w:r w:rsidR="00B60452" w:rsidRPr="00AA13C8">
        <w:rPr>
          <w:lang w:val="en-US"/>
        </w:rPr>
        <w:t>of the parameters was</w:t>
      </w:r>
      <w:r w:rsidRPr="00AA13C8">
        <w:rPr>
          <w:lang w:val="en-US"/>
        </w:rPr>
        <w:t xml:space="preserve"> determined in </w:t>
      </w:r>
      <w:r w:rsidR="00013DBD" w:rsidRPr="00AA13C8">
        <w:rPr>
          <w:lang w:val="en-US"/>
        </w:rPr>
        <w:t>3</w:t>
      </w:r>
      <w:r w:rsidRPr="00AA13C8">
        <w:rPr>
          <w:lang w:val="en-US"/>
        </w:rPr>
        <w:t xml:space="preserve"> phases:</w:t>
      </w:r>
    </w:p>
    <w:p w14:paraId="4AAEBA7D" w14:textId="3E040D84" w:rsidR="00013DBD" w:rsidRPr="00AA13C8" w:rsidRDefault="00013DBD" w:rsidP="00695040">
      <w:pPr>
        <w:pStyle w:val="ListParagraph"/>
        <w:numPr>
          <w:ilvl w:val="0"/>
          <w:numId w:val="21"/>
        </w:numPr>
        <w:jc w:val="both"/>
        <w:rPr>
          <w:lang w:val="en-US"/>
        </w:rPr>
      </w:pPr>
      <w:r w:rsidRPr="00AA13C8">
        <w:rPr>
          <w:lang w:val="en-US"/>
        </w:rPr>
        <w:t>The resistance</w:t>
      </w:r>
      <w:r w:rsidR="00217550" w:rsidRPr="00AA13C8">
        <w:rPr>
          <w:lang w:val="en-US"/>
        </w:rPr>
        <w:t>s</w:t>
      </w:r>
      <w:r w:rsidRPr="00AA13C8">
        <w:rPr>
          <w:lang w:val="en-US"/>
        </w:rPr>
        <w:t xml:space="preserve"> of electrodes </w:t>
      </w:r>
      <m:oMath>
        <m:r>
          <w:rPr>
            <w:rFonts w:ascii="Cambria Math" w:hAnsi="Cambria Math"/>
            <w:lang w:val="en-US"/>
          </w:rPr>
          <m:t>Ra</m:t>
        </m:r>
      </m:oMath>
      <w:r w:rsidR="00217550" w:rsidRPr="00AA13C8">
        <w:rPr>
          <w:lang w:val="en-US"/>
        </w:rPr>
        <w:t xml:space="preserve"> and </w:t>
      </w:r>
      <m:oMath>
        <m:r>
          <w:rPr>
            <w:rFonts w:ascii="Cambria Math" w:hAnsi="Cambria Math"/>
            <w:lang w:val="en-US"/>
          </w:rPr>
          <m:t>Rb</m:t>
        </m:r>
      </m:oMath>
      <w:r w:rsidR="00217550" w:rsidRPr="00AA13C8">
        <w:rPr>
          <w:lang w:val="en-US"/>
        </w:rPr>
        <w:t xml:space="preserve"> were</w:t>
      </w:r>
      <w:r w:rsidRPr="00AA13C8">
        <w:rPr>
          <w:lang w:val="en-US"/>
        </w:rPr>
        <w:t xml:space="preserve"> measured using 4-terminal sensing method.</w:t>
      </w:r>
    </w:p>
    <w:p w14:paraId="09BE26A7" w14:textId="67C35CE8" w:rsidR="00C9276C" w:rsidRPr="00AA13C8" w:rsidRDefault="00B60452" w:rsidP="00695040">
      <w:pPr>
        <w:pStyle w:val="ListParagraph"/>
        <w:numPr>
          <w:ilvl w:val="0"/>
          <w:numId w:val="21"/>
        </w:numPr>
        <w:jc w:val="both"/>
        <w:rPr>
          <w:lang w:val="en-US"/>
        </w:rPr>
      </w:pPr>
      <w:r w:rsidRPr="00AA13C8">
        <w:rPr>
          <w:lang w:val="en-US"/>
        </w:rPr>
        <w:t>The actuator was excited with step voltage while t</w:t>
      </w:r>
      <w:r w:rsidR="00013DBD" w:rsidRPr="00AA13C8">
        <w:rPr>
          <w:lang w:val="en-US"/>
        </w:rPr>
        <w:t>he propagation of voltage along the actuator was measured b</w:t>
      </w:r>
      <w:r w:rsidR="00C9276C" w:rsidRPr="00AA13C8">
        <w:rPr>
          <w:lang w:val="en-US"/>
        </w:rPr>
        <w:t xml:space="preserve">y attaching </w:t>
      </w:r>
      <w:r w:rsidR="00013DBD" w:rsidRPr="00AA13C8">
        <w:rPr>
          <w:lang w:val="en-US"/>
        </w:rPr>
        <w:t xml:space="preserve">2-3 pairs of </w:t>
      </w:r>
      <w:r w:rsidR="00C9276C" w:rsidRPr="00AA13C8">
        <w:rPr>
          <w:lang w:val="en-US"/>
        </w:rPr>
        <w:t>additional terminals onto the surface of the actuator</w:t>
      </w:r>
      <w:r w:rsidRPr="00AA13C8">
        <w:rPr>
          <w:lang w:val="en-US"/>
        </w:rPr>
        <w:t>, see</w:t>
      </w:r>
      <w:r w:rsidR="00CC5AA1" w:rsidRPr="00AA13C8">
        <w:rPr>
          <w:lang w:val="en-US"/>
        </w:rPr>
        <w:t xml:space="preserve"> </w:t>
      </w:r>
      <w:r w:rsidR="00CC5AA1" w:rsidRPr="00AA13C8">
        <w:rPr>
          <w:lang w:val="en-US"/>
        </w:rPr>
        <w:fldChar w:fldCharType="begin"/>
      </w:r>
      <w:r w:rsidR="00CC5AA1" w:rsidRPr="00AA13C8">
        <w:rPr>
          <w:lang w:val="en-US"/>
        </w:rPr>
        <w:instrText>ADDIN RW.CITE{{1082 Punning,A. 2008}}</w:instrText>
      </w:r>
      <w:r w:rsidR="00CC5AA1" w:rsidRPr="00AA13C8">
        <w:rPr>
          <w:lang w:val="en-US"/>
        </w:rPr>
        <w:fldChar w:fldCharType="separate"/>
      </w:r>
      <w:r w:rsidR="00AA13C8">
        <w:rPr>
          <w:lang w:val="en-US"/>
        </w:rPr>
        <w:t>[16]</w:t>
      </w:r>
      <w:r w:rsidR="00CC5AA1" w:rsidRPr="00AA13C8">
        <w:rPr>
          <w:lang w:val="en-US"/>
        </w:rPr>
        <w:fldChar w:fldCharType="end"/>
      </w:r>
      <w:r w:rsidR="0011246B" w:rsidRPr="00AA13C8">
        <w:rPr>
          <w:lang w:val="en-US"/>
        </w:rPr>
        <w:t>.</w:t>
      </w:r>
      <w:r w:rsidRPr="00AA13C8">
        <w:rPr>
          <w:lang w:val="en-US"/>
        </w:rPr>
        <w:t xml:space="preserve"> The collected </w:t>
      </w:r>
      <w:r w:rsidR="00013DBD" w:rsidRPr="00AA13C8">
        <w:rPr>
          <w:lang w:val="en-US"/>
        </w:rPr>
        <w:t xml:space="preserve">data </w:t>
      </w:r>
      <w:r w:rsidRPr="00AA13C8">
        <w:rPr>
          <w:lang w:val="en-US"/>
        </w:rPr>
        <w:t xml:space="preserve">was </w:t>
      </w:r>
      <w:r w:rsidR="00C9276C" w:rsidRPr="00AA13C8">
        <w:rPr>
          <w:lang w:val="en-US"/>
        </w:rPr>
        <w:t xml:space="preserve">fitted </w:t>
      </w:r>
      <w:r w:rsidR="00530E30" w:rsidRPr="00AA13C8">
        <w:rPr>
          <w:lang w:val="en-US"/>
        </w:rPr>
        <w:t xml:space="preserve">against </w:t>
      </w:r>
      <w:r w:rsidR="00C9276C" w:rsidRPr="00AA13C8">
        <w:rPr>
          <w:lang w:val="en-US"/>
        </w:rPr>
        <w:t xml:space="preserve">the equation </w:t>
      </w:r>
      <w:r w:rsidR="00013DBD" w:rsidRPr="00AA13C8">
        <w:rPr>
          <w:lang w:val="en-US"/>
        </w:rPr>
        <w:t>(</w:t>
      </w:r>
      <w:r w:rsidR="00B43E9C" w:rsidRPr="00AA13C8">
        <w:rPr>
          <w:lang w:val="en-US"/>
        </w:rPr>
        <w:t>11</w:t>
      </w:r>
      <w:r w:rsidR="00013DBD" w:rsidRPr="00AA13C8">
        <w:rPr>
          <w:lang w:val="en-US"/>
        </w:rPr>
        <w:t>)</w:t>
      </w:r>
      <w:r w:rsidRPr="00AA13C8">
        <w:rPr>
          <w:lang w:val="en-US"/>
        </w:rPr>
        <w:t xml:space="preserve"> in order to obtain the values </w:t>
      </w:r>
      <w:proofErr w:type="gramStart"/>
      <w:r w:rsidRPr="00AA13C8">
        <w:rPr>
          <w:lang w:val="en-US"/>
        </w:rPr>
        <w:t xml:space="preserve">of </w:t>
      </w:r>
      <w:proofErr w:type="gramEnd"/>
      <m:oMath>
        <m:r>
          <w:rPr>
            <w:rFonts w:ascii="Cambria Math" w:hAnsi="Cambria Math"/>
            <w:lang w:val="en-US"/>
          </w:rPr>
          <m:t>C</m:t>
        </m:r>
      </m:oMath>
      <w:r w:rsidRPr="00AA13C8">
        <w:rPr>
          <w:lang w:val="en-US"/>
        </w:rPr>
        <w:t xml:space="preserve">, </w:t>
      </w:r>
      <m:oMath>
        <m:r>
          <w:rPr>
            <w:rFonts w:ascii="Cambria Math" w:hAnsi="Cambria Math"/>
            <w:lang w:val="en-US"/>
          </w:rPr>
          <m:t>G</m:t>
        </m:r>
      </m:oMath>
      <w:r w:rsidRPr="00AA13C8">
        <w:rPr>
          <w:lang w:val="en-US"/>
        </w:rPr>
        <w:t xml:space="preserve"> and </w:t>
      </w:r>
      <m:oMath>
        <m:r>
          <w:rPr>
            <w:rFonts w:ascii="Cambria Math" w:hAnsi="Cambria Math"/>
            <w:lang w:val="en-US"/>
          </w:rPr>
          <m:t>W</m:t>
        </m:r>
      </m:oMath>
      <w:r w:rsidR="00CF7E8A" w:rsidRPr="00AA13C8">
        <w:rPr>
          <w:lang w:val="en-US"/>
        </w:rPr>
        <w:t xml:space="preserve"> </w:t>
      </w:r>
      <w:r w:rsidR="00217550" w:rsidRPr="00AA13C8">
        <w:rPr>
          <w:lang w:val="en-US"/>
        </w:rPr>
        <w:t xml:space="preserve">assuming that </w:t>
      </w:r>
      <m:oMath>
        <m:r>
          <w:rPr>
            <w:rFonts w:ascii="Cambria Math" w:hAnsi="Cambria Math"/>
            <w:lang w:val="en-US"/>
          </w:rPr>
          <m:t>Ra</m:t>
        </m:r>
      </m:oMath>
      <w:r w:rsidR="00217550" w:rsidRPr="00AA13C8">
        <w:rPr>
          <w:lang w:val="en-US"/>
        </w:rPr>
        <w:t xml:space="preserve">, </w:t>
      </w:r>
      <m:oMath>
        <m:r>
          <w:rPr>
            <w:rFonts w:ascii="Cambria Math" w:hAnsi="Cambria Math"/>
            <w:lang w:val="en-US"/>
          </w:rPr>
          <m:t>Rb</m:t>
        </m:r>
      </m:oMath>
      <w:r w:rsidR="00217550" w:rsidRPr="00AA13C8">
        <w:rPr>
          <w:lang w:val="en-US"/>
        </w:rPr>
        <w:t xml:space="preserve"> and </w:t>
      </w:r>
      <m:oMath>
        <m:r>
          <w:rPr>
            <w:rFonts w:ascii="Cambria Math" w:hAnsi="Cambria Math"/>
            <w:lang w:val="en-US"/>
          </w:rPr>
          <m:t>L</m:t>
        </m:r>
      </m:oMath>
      <w:r w:rsidR="00217550" w:rsidRPr="00AA13C8">
        <w:rPr>
          <w:lang w:val="en-US"/>
        </w:rPr>
        <w:t xml:space="preserve"> are known</w:t>
      </w:r>
      <w:r w:rsidR="00013DBD" w:rsidRPr="00AA13C8">
        <w:rPr>
          <w:lang w:val="en-US"/>
        </w:rPr>
        <w:t>.</w:t>
      </w:r>
    </w:p>
    <w:p w14:paraId="3EE7AE08" w14:textId="1D2A6561" w:rsidR="007D3680" w:rsidRPr="00AA13C8" w:rsidRDefault="0011246B" w:rsidP="00A159E3">
      <w:pPr>
        <w:pStyle w:val="ListParagraph"/>
        <w:numPr>
          <w:ilvl w:val="0"/>
          <w:numId w:val="21"/>
        </w:numPr>
        <w:jc w:val="both"/>
        <w:rPr>
          <w:lang w:val="en-US"/>
        </w:rPr>
      </w:pPr>
      <w:r w:rsidRPr="00AA13C8">
        <w:rPr>
          <w:lang w:val="en-US"/>
        </w:rPr>
        <w:lastRenderedPageBreak/>
        <w:t xml:space="preserve">Finally, the mechanical parameters </w:t>
      </w:r>
      <m:oMath>
        <m:r>
          <w:rPr>
            <w:rFonts w:ascii="Cambria Math" w:hAnsi="Cambria Math"/>
            <w:lang w:val="en-US"/>
          </w:rPr>
          <m:t>μ</m:t>
        </m:r>
      </m:oMath>
      <w:r w:rsidRPr="00AA13C8">
        <w:rPr>
          <w:rFonts w:eastAsiaTheme="minorEastAsia"/>
          <w:lang w:val="en-US"/>
        </w:rPr>
        <w:t xml:space="preserve"> and </w:t>
      </w:r>
      <m:oMath>
        <m:r>
          <w:rPr>
            <w:rFonts w:ascii="Cambria Math" w:eastAsiaTheme="minorEastAsia" w:hAnsi="Cambria Math"/>
            <w:lang w:val="en-US"/>
          </w:rPr>
          <m:t>λ</m:t>
        </m:r>
      </m:oMath>
      <w:r w:rsidRPr="00AA13C8">
        <w:rPr>
          <w:lang w:val="en-US"/>
        </w:rPr>
        <w:t xml:space="preserve"> were obtained by fitting </w:t>
      </w:r>
      <w:r w:rsidR="002838D3" w:rsidRPr="00AA13C8">
        <w:rPr>
          <w:lang w:val="en-US"/>
        </w:rPr>
        <w:t xml:space="preserve">the </w:t>
      </w:r>
      <w:r w:rsidR="00217550" w:rsidRPr="00AA13C8">
        <w:rPr>
          <w:lang w:val="en-US"/>
        </w:rPr>
        <w:t>experimental</w:t>
      </w:r>
      <w:r w:rsidR="002838D3" w:rsidRPr="00AA13C8">
        <w:rPr>
          <w:lang w:val="en-US"/>
        </w:rPr>
        <w:t>ly recorded</w:t>
      </w:r>
      <w:r w:rsidR="00217550" w:rsidRPr="00AA13C8">
        <w:rPr>
          <w:lang w:val="en-US"/>
        </w:rPr>
        <w:t xml:space="preserve"> bending</w:t>
      </w:r>
      <w:r w:rsidR="00530E30" w:rsidRPr="00AA13C8">
        <w:rPr>
          <w:lang w:val="en-US"/>
        </w:rPr>
        <w:t xml:space="preserve"> against the equation (</w:t>
      </w:r>
      <w:r w:rsidRPr="00AA13C8">
        <w:rPr>
          <w:lang w:val="en-US"/>
        </w:rPr>
        <w:t>20</w:t>
      </w:r>
      <w:r w:rsidR="00530E30" w:rsidRPr="00AA13C8">
        <w:rPr>
          <w:lang w:val="en-US"/>
        </w:rPr>
        <w:t>)</w:t>
      </w:r>
      <w:r w:rsidRPr="00AA13C8">
        <w:rPr>
          <w:lang w:val="en-US"/>
        </w:rPr>
        <w:t xml:space="preserve"> taking into account all other parameters fixed in the steps above.</w:t>
      </w:r>
    </w:p>
    <w:p w14:paraId="62139E8F" w14:textId="77777777" w:rsidR="007D3680" w:rsidRPr="00AA13C8" w:rsidRDefault="007D3680" w:rsidP="00486F13">
      <w:pPr>
        <w:pStyle w:val="ListParagraph"/>
        <w:jc w:val="both"/>
        <w:rPr>
          <w:lang w:val="en-US"/>
        </w:rPr>
      </w:pPr>
    </w:p>
    <w:p w14:paraId="04CB11F7" w14:textId="697F1B1D" w:rsidR="000B7DD2" w:rsidRPr="00AA13C8" w:rsidRDefault="00CF7E8A" w:rsidP="00C9141A">
      <w:pPr>
        <w:pStyle w:val="ListParagraph"/>
        <w:ind w:left="0"/>
        <w:jc w:val="both"/>
        <w:rPr>
          <w:lang w:val="en-US"/>
        </w:rPr>
      </w:pPr>
      <w:r w:rsidRPr="00AA13C8">
        <w:rPr>
          <w:lang w:val="en-US"/>
        </w:rPr>
        <w:t xml:space="preserve">The fitting was performed </w:t>
      </w:r>
      <w:r w:rsidR="0011246B" w:rsidRPr="00AA13C8">
        <w:rPr>
          <w:lang w:val="en-US"/>
        </w:rPr>
        <w:t xml:space="preserve">by the </w:t>
      </w:r>
      <w:r w:rsidRPr="00AA13C8">
        <w:rPr>
          <w:lang w:val="en-US"/>
        </w:rPr>
        <w:t xml:space="preserve">differential evolution </w:t>
      </w:r>
      <w:r w:rsidR="0011246B" w:rsidRPr="00AA13C8">
        <w:rPr>
          <w:lang w:val="en-US"/>
        </w:rPr>
        <w:t xml:space="preserve">algorithm </w:t>
      </w:r>
      <w:r w:rsidRPr="00AA13C8">
        <w:rPr>
          <w:lang w:val="en-US"/>
        </w:rPr>
        <w:t>(DE</w:t>
      </w:r>
      <w:r w:rsidR="0011246B" w:rsidRPr="00AA13C8">
        <w:rPr>
          <w:lang w:val="en-US"/>
        </w:rPr>
        <w:t>)</w:t>
      </w:r>
      <w:r w:rsidR="00CC5AA1" w:rsidRPr="00AA13C8">
        <w:rPr>
          <w:lang w:val="en-US"/>
        </w:rPr>
        <w:t xml:space="preserve"> </w:t>
      </w:r>
      <w:r w:rsidR="00CC5AA1" w:rsidRPr="00AA13C8">
        <w:rPr>
          <w:lang w:val="en-US"/>
        </w:rPr>
        <w:fldChar w:fldCharType="begin"/>
      </w:r>
      <w:r w:rsidR="00CC5AA1" w:rsidRPr="00AA13C8">
        <w:rPr>
          <w:lang w:val="en-US"/>
        </w:rPr>
        <w:instrText>ADDIN RW.CITE{{1099 Storn,R. 1997}}</w:instrText>
      </w:r>
      <w:r w:rsidR="00CC5AA1" w:rsidRPr="00AA13C8">
        <w:rPr>
          <w:lang w:val="en-US"/>
        </w:rPr>
        <w:fldChar w:fldCharType="separate"/>
      </w:r>
      <w:r w:rsidR="00AA13C8">
        <w:rPr>
          <w:lang w:val="en-US"/>
        </w:rPr>
        <w:t>[26]</w:t>
      </w:r>
      <w:r w:rsidR="00CC5AA1" w:rsidRPr="00AA13C8">
        <w:rPr>
          <w:lang w:val="en-US"/>
        </w:rPr>
        <w:fldChar w:fldCharType="end"/>
      </w:r>
      <w:r w:rsidRPr="00AA13C8">
        <w:rPr>
          <w:lang w:val="en-US"/>
        </w:rPr>
        <w:t xml:space="preserve">. The cost function </w:t>
      </w:r>
      <w:r w:rsidR="0011246B" w:rsidRPr="00AA13C8">
        <w:rPr>
          <w:lang w:val="en-US"/>
        </w:rPr>
        <w:t xml:space="preserve">of the optimization </w:t>
      </w:r>
      <w:r w:rsidRPr="00AA13C8">
        <w:rPr>
          <w:lang w:val="en-US"/>
        </w:rPr>
        <w:t xml:space="preserve">was defined </w:t>
      </w:r>
      <w:r w:rsidR="0011246B" w:rsidRPr="00AA13C8">
        <w:rPr>
          <w:lang w:val="en-US"/>
        </w:rPr>
        <w:t>as a simple</w:t>
      </w:r>
      <w:r w:rsidRPr="00AA13C8">
        <w:rPr>
          <w:lang w:val="en-US"/>
        </w:rPr>
        <w:t xml:space="preserve"> minimiz</w:t>
      </w:r>
      <w:r w:rsidR="0011246B" w:rsidRPr="00AA13C8">
        <w:rPr>
          <w:lang w:val="en-US"/>
        </w:rPr>
        <w:t>ation</w:t>
      </w:r>
      <w:r w:rsidRPr="00AA13C8">
        <w:rPr>
          <w:lang w:val="en-US"/>
        </w:rPr>
        <w:t xml:space="preserve"> </w:t>
      </w:r>
      <w:r w:rsidR="0011246B" w:rsidRPr="00AA13C8">
        <w:rPr>
          <w:lang w:val="en-US"/>
        </w:rPr>
        <w:t xml:space="preserve">of </w:t>
      </w:r>
      <w:r w:rsidRPr="00AA13C8">
        <w:rPr>
          <w:lang w:val="en-US"/>
        </w:rPr>
        <w:t xml:space="preserve">the differences between </w:t>
      </w:r>
      <w:r w:rsidR="0011246B" w:rsidRPr="00AA13C8">
        <w:rPr>
          <w:lang w:val="en-US"/>
        </w:rPr>
        <w:t>experimental</w:t>
      </w:r>
      <w:r w:rsidRPr="00AA13C8">
        <w:rPr>
          <w:lang w:val="en-US"/>
        </w:rPr>
        <w:t xml:space="preserve"> and </w:t>
      </w:r>
      <w:r w:rsidR="0011246B" w:rsidRPr="00AA13C8">
        <w:rPr>
          <w:lang w:val="en-US"/>
        </w:rPr>
        <w:t>simulated</w:t>
      </w:r>
      <w:r w:rsidRPr="00AA13C8">
        <w:rPr>
          <w:lang w:val="en-US"/>
        </w:rPr>
        <w:t xml:space="preserve"> </w:t>
      </w:r>
      <w:r w:rsidR="0011246B" w:rsidRPr="00AA13C8">
        <w:rPr>
          <w:lang w:val="en-US"/>
        </w:rPr>
        <w:t>data</w:t>
      </w:r>
      <w:r w:rsidRPr="00AA13C8">
        <w:rPr>
          <w:lang w:val="en-US"/>
        </w:rPr>
        <w:t xml:space="preserve">. </w:t>
      </w:r>
      <w:r w:rsidR="000B7DD2" w:rsidRPr="00AA13C8">
        <w:rPr>
          <w:lang w:val="en-US"/>
        </w:rPr>
        <w:t xml:space="preserve">The </w:t>
      </w:r>
      <w:r w:rsidR="0011246B" w:rsidRPr="00AA13C8">
        <w:rPr>
          <w:lang w:val="en-US"/>
        </w:rPr>
        <w:t xml:space="preserve">determined </w:t>
      </w:r>
      <w:r w:rsidR="000B7DD2" w:rsidRPr="00AA13C8">
        <w:rPr>
          <w:lang w:val="en-US"/>
        </w:rPr>
        <w:t>parameters of the three sa</w:t>
      </w:r>
      <w:r w:rsidR="00C9141A" w:rsidRPr="00AA13C8">
        <w:rPr>
          <w:lang w:val="en-US"/>
        </w:rPr>
        <w:t xml:space="preserve">mples are given in the </w:t>
      </w:r>
      <w:r w:rsidR="00AA13C8" w:rsidRPr="00AA13C8">
        <w:rPr>
          <w:lang w:val="en-US"/>
        </w:rPr>
        <w:t>t</w:t>
      </w:r>
      <w:r w:rsidR="00C9141A" w:rsidRPr="00AA13C8">
        <w:rPr>
          <w:lang w:val="en-US"/>
        </w:rPr>
        <w:t>able 1</w:t>
      </w:r>
      <w:r w:rsidR="000B7DD2" w:rsidRPr="00AA13C8">
        <w:rPr>
          <w:lang w:val="en-US"/>
        </w:rPr>
        <w:t>.</w:t>
      </w:r>
    </w:p>
    <w:p w14:paraId="3BBE91C1" w14:textId="0708BF8C" w:rsidR="000B7DD2" w:rsidRPr="00AA13C8" w:rsidRDefault="000B7DD2" w:rsidP="00486F13">
      <w:pPr>
        <w:jc w:val="center"/>
        <w:rPr>
          <w:lang w:val="en-US"/>
        </w:rPr>
      </w:pPr>
      <w:proofErr w:type="gramStart"/>
      <w:r w:rsidRPr="00AA13C8">
        <w:rPr>
          <w:lang w:val="en-US"/>
        </w:rPr>
        <w:t>TABLE 1.</w:t>
      </w:r>
      <w:proofErr w:type="gramEnd"/>
      <w:r w:rsidRPr="00AA13C8">
        <w:rPr>
          <w:lang w:val="en-US"/>
        </w:rPr>
        <w:t xml:space="preserve"> </w:t>
      </w:r>
      <w:commentRangeStart w:id="0"/>
      <w:proofErr w:type="gramStart"/>
      <w:r w:rsidRPr="00AA13C8">
        <w:rPr>
          <w:lang w:val="en-US"/>
        </w:rPr>
        <w:t>Parameters</w:t>
      </w:r>
      <w:commentRangeEnd w:id="0"/>
      <w:r w:rsidR="00AA40D1" w:rsidRPr="00AA13C8">
        <w:rPr>
          <w:rStyle w:val="CommentReference"/>
          <w:lang w:val="en-US"/>
        </w:rPr>
        <w:commentReference w:id="0"/>
      </w:r>
      <w:r w:rsidRPr="00AA13C8">
        <w:rPr>
          <w:lang w:val="en-US"/>
        </w:rPr>
        <w:t xml:space="preserve"> of the </w:t>
      </w:r>
      <w:r w:rsidR="00C9141A" w:rsidRPr="00AA13C8">
        <w:rPr>
          <w:lang w:val="en-US"/>
        </w:rPr>
        <w:t>samples</w:t>
      </w:r>
      <w:r w:rsidRPr="00AA13C8">
        <w:rPr>
          <w:lang w:val="en-US"/>
        </w:rPr>
        <w:t>.</w:t>
      </w:r>
      <w:proofErr w:type="gramEnd"/>
    </w:p>
    <w:tbl>
      <w:tblPr>
        <w:tblStyle w:val="TableGrid"/>
        <w:tblW w:w="5477" w:type="dxa"/>
        <w:jc w:val="center"/>
        <w:tblLook w:val="04A0" w:firstRow="1" w:lastRow="0" w:firstColumn="1" w:lastColumn="0" w:noHBand="0" w:noVBand="1"/>
      </w:tblPr>
      <w:tblGrid>
        <w:gridCol w:w="1462"/>
        <w:gridCol w:w="1337"/>
        <w:gridCol w:w="1116"/>
        <w:gridCol w:w="1562"/>
      </w:tblGrid>
      <w:tr w:rsidR="0055526A" w:rsidRPr="00AA13C8" w14:paraId="59612701" w14:textId="77777777" w:rsidTr="00486F13">
        <w:trPr>
          <w:trHeight w:val="567"/>
          <w:jc w:val="center"/>
        </w:trPr>
        <w:tc>
          <w:tcPr>
            <w:tcW w:w="0" w:type="auto"/>
            <w:vAlign w:val="center"/>
          </w:tcPr>
          <w:p w14:paraId="4F4E353E" w14:textId="77777777" w:rsidR="00695040" w:rsidRPr="00AA13C8" w:rsidRDefault="00695040" w:rsidP="0055526A">
            <w:pPr>
              <w:rPr>
                <w:lang w:val="en-US"/>
              </w:rPr>
            </w:pPr>
          </w:p>
        </w:tc>
        <w:tc>
          <w:tcPr>
            <w:tcW w:w="1337" w:type="dxa"/>
            <w:vAlign w:val="center"/>
          </w:tcPr>
          <w:p w14:paraId="62D48FCC" w14:textId="2AA5C992" w:rsidR="00695040" w:rsidRPr="00AA13C8" w:rsidRDefault="0055526A" w:rsidP="0055526A">
            <w:pPr>
              <w:rPr>
                <w:b/>
                <w:lang w:val="en-US"/>
              </w:rPr>
            </w:pPr>
            <w:r w:rsidRPr="00AA13C8">
              <w:rPr>
                <w:b/>
                <w:lang w:val="en-US"/>
              </w:rPr>
              <w:t>A</w:t>
            </w:r>
          </w:p>
        </w:tc>
        <w:tc>
          <w:tcPr>
            <w:tcW w:w="1060" w:type="dxa"/>
            <w:vAlign w:val="center"/>
          </w:tcPr>
          <w:p w14:paraId="0F9D71E9" w14:textId="6BF996E3" w:rsidR="00695040" w:rsidRPr="00AA13C8" w:rsidRDefault="0055526A" w:rsidP="0055526A">
            <w:pPr>
              <w:rPr>
                <w:b/>
                <w:lang w:val="en-US"/>
              </w:rPr>
            </w:pPr>
            <w:r w:rsidRPr="00AA13C8">
              <w:rPr>
                <w:b/>
                <w:lang w:val="en-US"/>
              </w:rPr>
              <w:t>B</w:t>
            </w:r>
          </w:p>
        </w:tc>
        <w:tc>
          <w:tcPr>
            <w:tcW w:w="1562" w:type="dxa"/>
            <w:vAlign w:val="center"/>
          </w:tcPr>
          <w:p w14:paraId="2627A13B" w14:textId="4A31968F" w:rsidR="00695040" w:rsidRPr="00AA13C8" w:rsidRDefault="0055526A" w:rsidP="0055526A">
            <w:pPr>
              <w:rPr>
                <w:b/>
                <w:lang w:val="en-US"/>
              </w:rPr>
            </w:pPr>
            <w:r w:rsidRPr="00AA13C8">
              <w:rPr>
                <w:b/>
                <w:lang w:val="en-US"/>
              </w:rPr>
              <w:t>C</w:t>
            </w:r>
          </w:p>
        </w:tc>
      </w:tr>
      <w:tr w:rsidR="0055526A" w:rsidRPr="00AA13C8" w14:paraId="4523D9E2" w14:textId="77777777" w:rsidTr="00486F13">
        <w:trPr>
          <w:trHeight w:val="479"/>
          <w:jc w:val="center"/>
        </w:trPr>
        <w:tc>
          <w:tcPr>
            <w:tcW w:w="0" w:type="auto"/>
            <w:vAlign w:val="center"/>
          </w:tcPr>
          <w:p w14:paraId="7F2231A5" w14:textId="1F0E83A0" w:rsidR="00695040" w:rsidRPr="00AA13C8" w:rsidRDefault="00695040" w:rsidP="0055526A">
            <w:pPr>
              <w:rPr>
                <w:lang w:val="en-US"/>
              </w:rPr>
            </w:pPr>
            <w:r w:rsidRPr="00AA13C8">
              <w:rPr>
                <w:lang w:val="en-US"/>
              </w:rPr>
              <w:t>Dimensions</w:t>
            </w:r>
            <w:r w:rsidR="00003137" w:rsidRPr="00AA13C8">
              <w:rPr>
                <w:lang w:val="en-US"/>
              </w:rPr>
              <w:t xml:space="preserve"> </w:t>
            </w:r>
            <m:oMath>
              <m:d>
                <m:dPr>
                  <m:ctrlPr>
                    <w:rPr>
                      <w:rFonts w:ascii="Cambria Math" w:hAnsi="Cambria Math"/>
                      <w:lang w:val="en-US"/>
                    </w:rPr>
                  </m:ctrlPr>
                </m:dPr>
                <m:e>
                  <m:r>
                    <w:rPr>
                      <w:rFonts w:ascii="Cambria Math" w:hAnsi="Cambria Math"/>
                      <w:lang w:val="en-US"/>
                    </w:rPr>
                    <m:t>mm</m:t>
                  </m:r>
                </m:e>
              </m:d>
            </m:oMath>
          </w:p>
        </w:tc>
        <w:tc>
          <w:tcPr>
            <w:tcW w:w="1337" w:type="dxa"/>
            <w:vAlign w:val="center"/>
          </w:tcPr>
          <w:p w14:paraId="5DD77070" w14:textId="20ADE10D" w:rsidR="00695040" w:rsidRPr="00AA13C8" w:rsidRDefault="00003137" w:rsidP="00003137">
            <w:pPr>
              <w:rPr>
                <w:lang w:val="en-US"/>
              </w:rPr>
            </w:pPr>
            <w:r w:rsidRPr="00AA13C8">
              <w:rPr>
                <w:lang w:val="en-US"/>
              </w:rPr>
              <w:t>45x3x…</w:t>
            </w:r>
          </w:p>
        </w:tc>
        <w:tc>
          <w:tcPr>
            <w:tcW w:w="1060" w:type="dxa"/>
            <w:vAlign w:val="center"/>
          </w:tcPr>
          <w:p w14:paraId="2D016F4D" w14:textId="2F426605" w:rsidR="00695040" w:rsidRPr="00AA13C8" w:rsidRDefault="00003137" w:rsidP="00003137">
            <w:pPr>
              <w:rPr>
                <w:lang w:val="en-US"/>
              </w:rPr>
            </w:pPr>
            <w:r w:rsidRPr="00AA13C8">
              <w:rPr>
                <w:lang w:val="en-US"/>
              </w:rPr>
              <w:t>14x1x…</w:t>
            </w:r>
          </w:p>
        </w:tc>
        <w:tc>
          <w:tcPr>
            <w:tcW w:w="1562" w:type="dxa"/>
            <w:vAlign w:val="center"/>
          </w:tcPr>
          <w:p w14:paraId="2B17A50E" w14:textId="6DEFCE6E" w:rsidR="00695040" w:rsidRPr="00AA13C8" w:rsidRDefault="00003137" w:rsidP="0055526A">
            <w:pPr>
              <w:rPr>
                <w:lang w:val="en-US"/>
              </w:rPr>
            </w:pPr>
            <w:r w:rsidRPr="00AA13C8">
              <w:rPr>
                <w:lang w:val="en-US"/>
              </w:rPr>
              <w:t>28x5x…</w:t>
            </w:r>
          </w:p>
        </w:tc>
      </w:tr>
      <w:tr w:rsidR="0055526A" w:rsidRPr="00AA13C8" w14:paraId="6D86FE06" w14:textId="77777777" w:rsidTr="00486F13">
        <w:trPr>
          <w:trHeight w:val="470"/>
          <w:jc w:val="center"/>
        </w:trPr>
        <w:tc>
          <w:tcPr>
            <w:tcW w:w="0" w:type="auto"/>
            <w:vAlign w:val="center"/>
          </w:tcPr>
          <w:p w14:paraId="0B6A9E1A" w14:textId="5D571A6C" w:rsidR="00695040" w:rsidRPr="00AA13C8" w:rsidRDefault="00695040" w:rsidP="00003137">
            <w:pPr>
              <w:rPr>
                <w:lang w:val="en-US"/>
              </w:rPr>
            </w:pPr>
            <w:r w:rsidRPr="00AA13C8">
              <w:rPr>
                <w:lang w:val="en-US"/>
              </w:rPr>
              <w:t>R</w:t>
            </w:r>
            <m:oMath>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lang w:val="en-US"/>
                        </w:rPr>
                        <m:t>Ω</m:t>
                      </m:r>
                    </m:num>
                    <m:den>
                      <m:r>
                        <w:rPr>
                          <w:rFonts w:ascii="Cambria Math" w:hAnsi="Cambria Math"/>
                          <w:lang w:val="en-US"/>
                        </w:rPr>
                        <m:t xml:space="preserve">cm </m:t>
                      </m:r>
                    </m:den>
                  </m:f>
                </m:e>
              </m:d>
            </m:oMath>
          </w:p>
        </w:tc>
        <w:tc>
          <w:tcPr>
            <w:tcW w:w="1337" w:type="dxa"/>
            <w:vAlign w:val="center"/>
          </w:tcPr>
          <w:p w14:paraId="14400D9C" w14:textId="6E187A7E" w:rsidR="00695040" w:rsidRPr="00AA13C8" w:rsidRDefault="0055526A" w:rsidP="0055526A">
            <w:pPr>
              <w:rPr>
                <w:lang w:val="en-US"/>
              </w:rPr>
            </w:pPr>
            <w:r w:rsidRPr="00AA13C8">
              <w:rPr>
                <w:lang w:val="en-US"/>
              </w:rPr>
              <w:t>11,51</w:t>
            </w:r>
          </w:p>
        </w:tc>
        <w:tc>
          <w:tcPr>
            <w:tcW w:w="1060" w:type="dxa"/>
            <w:vAlign w:val="center"/>
          </w:tcPr>
          <w:p w14:paraId="7856DC0E" w14:textId="7E40B3CA" w:rsidR="00695040" w:rsidRPr="00AA13C8" w:rsidRDefault="0055526A" w:rsidP="0055526A">
            <w:pPr>
              <w:rPr>
                <w:lang w:val="en-US"/>
              </w:rPr>
            </w:pPr>
            <w:r w:rsidRPr="00AA13C8">
              <w:rPr>
                <w:lang w:val="en-US"/>
              </w:rPr>
              <w:t>2509</w:t>
            </w:r>
          </w:p>
        </w:tc>
        <w:tc>
          <w:tcPr>
            <w:tcW w:w="1562" w:type="dxa"/>
            <w:vAlign w:val="center"/>
          </w:tcPr>
          <w:p w14:paraId="374502BE" w14:textId="0D971C17" w:rsidR="00695040" w:rsidRPr="00AA13C8" w:rsidRDefault="0055526A" w:rsidP="0055526A">
            <w:pPr>
              <w:rPr>
                <w:lang w:val="en-US"/>
              </w:rPr>
            </w:pPr>
            <w:r w:rsidRPr="00AA13C8">
              <w:rPr>
                <w:lang w:val="en-US"/>
              </w:rPr>
              <w:t>2</w:t>
            </w:r>
          </w:p>
        </w:tc>
      </w:tr>
      <w:tr w:rsidR="0055526A" w:rsidRPr="00AA13C8" w14:paraId="3B39D405" w14:textId="77777777" w:rsidTr="00486F13">
        <w:trPr>
          <w:trHeight w:val="479"/>
          <w:jc w:val="center"/>
        </w:trPr>
        <w:tc>
          <w:tcPr>
            <w:tcW w:w="0" w:type="auto"/>
            <w:vAlign w:val="center"/>
          </w:tcPr>
          <w:p w14:paraId="6ECC2590" w14:textId="435A952B" w:rsidR="00695040" w:rsidRPr="00AA13C8" w:rsidRDefault="00695040" w:rsidP="0055526A">
            <w:pPr>
              <w:rPr>
                <w:lang w:val="en-US"/>
              </w:rPr>
            </w:pPr>
            <w:r w:rsidRPr="00AA13C8">
              <w:rPr>
                <w:lang w:val="en-US"/>
              </w:rPr>
              <w:t>C</w:t>
            </w:r>
            <m:oMath>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F</m:t>
                      </m:r>
                    </m:num>
                    <m:den>
                      <m:r>
                        <w:rPr>
                          <w:rFonts w:ascii="Cambria Math" w:hAnsi="Cambria Math"/>
                          <w:lang w:val="en-US"/>
                        </w:rPr>
                        <m:t>cm</m:t>
                      </m:r>
                    </m:den>
                  </m:f>
                </m:e>
              </m:d>
            </m:oMath>
          </w:p>
        </w:tc>
        <w:tc>
          <w:tcPr>
            <w:tcW w:w="1337" w:type="dxa"/>
            <w:vAlign w:val="center"/>
          </w:tcPr>
          <w:p w14:paraId="28C9E90B" w14:textId="59DA78F1" w:rsidR="00695040" w:rsidRPr="00AA13C8" w:rsidRDefault="0055526A" w:rsidP="005E230D">
            <w:pPr>
              <w:rPr>
                <w:lang w:val="en-US"/>
              </w:rPr>
            </w:pPr>
            <w:r w:rsidRPr="00AA13C8">
              <w:rPr>
                <w:lang w:val="en-US"/>
              </w:rPr>
              <w:t>0,008</w:t>
            </w:r>
          </w:p>
        </w:tc>
        <w:tc>
          <w:tcPr>
            <w:tcW w:w="1060" w:type="dxa"/>
            <w:vAlign w:val="center"/>
          </w:tcPr>
          <w:p w14:paraId="64FE1BD7" w14:textId="51DBDBDB" w:rsidR="00695040" w:rsidRPr="00AA13C8" w:rsidRDefault="0055526A" w:rsidP="0055526A">
            <w:pPr>
              <w:rPr>
                <w:lang w:val="en-US"/>
              </w:rPr>
            </w:pPr>
            <w:r w:rsidRPr="00AA13C8">
              <w:rPr>
                <w:lang w:val="en-US"/>
              </w:rPr>
              <w:t>0,0088</w:t>
            </w:r>
          </w:p>
        </w:tc>
        <w:tc>
          <w:tcPr>
            <w:tcW w:w="1562" w:type="dxa"/>
            <w:vAlign w:val="center"/>
          </w:tcPr>
          <w:p w14:paraId="037F06F0" w14:textId="63B11E9A" w:rsidR="00695040" w:rsidRPr="00AA13C8" w:rsidRDefault="0055526A" w:rsidP="0055526A">
            <w:pPr>
              <w:rPr>
                <w:lang w:val="en-US"/>
              </w:rPr>
            </w:pPr>
            <w:r w:rsidRPr="00AA13C8">
              <w:rPr>
                <w:lang w:val="en-US"/>
              </w:rPr>
              <w:t>0,035</w:t>
            </w:r>
          </w:p>
        </w:tc>
      </w:tr>
      <w:tr w:rsidR="0055526A" w:rsidRPr="00AA13C8" w14:paraId="11CE2E44" w14:textId="77777777" w:rsidTr="00486F13">
        <w:trPr>
          <w:trHeight w:val="470"/>
          <w:jc w:val="center"/>
        </w:trPr>
        <w:tc>
          <w:tcPr>
            <w:tcW w:w="0" w:type="auto"/>
            <w:vAlign w:val="center"/>
          </w:tcPr>
          <w:p w14:paraId="34878B73" w14:textId="6F2A07DA" w:rsidR="00695040" w:rsidRPr="00AA13C8" w:rsidRDefault="00695040" w:rsidP="00003137">
            <w:pPr>
              <w:rPr>
                <w:lang w:val="en-US"/>
              </w:rPr>
            </w:pPr>
            <w:r w:rsidRPr="00AA13C8">
              <w:rPr>
                <w:lang w:val="en-US"/>
              </w:rPr>
              <w:t>G</w:t>
            </w:r>
            <m:oMath>
              <m:d>
                <m:dPr>
                  <m:ctrlPr>
                    <w:rPr>
                      <w:rFonts w:ascii="Cambria Math" w:hAnsi="Cambria Math"/>
                      <w:lang w:val="en-US"/>
                    </w:rPr>
                  </m:ctrlPr>
                </m:dPr>
                <m:e>
                  <m:f>
                    <m:fPr>
                      <m:ctrlPr>
                        <w:rPr>
                          <w:rFonts w:ascii="Cambria Math" w:hAnsi="Cambria Math"/>
                          <w:lang w:val="en-US"/>
                        </w:rPr>
                      </m:ctrlPr>
                    </m:fPr>
                    <m:num>
                      <m:r>
                        <w:rPr>
                          <w:rFonts w:ascii="Cambria Math" w:hAnsi="Cambria Math"/>
                          <w:lang w:val="en-US"/>
                        </w:rPr>
                        <m:t>1</m:t>
                      </m:r>
                    </m:num>
                    <m:den>
                      <m:r>
                        <m:rPr>
                          <m:sty m:val="p"/>
                        </m:rPr>
                        <w:rPr>
                          <w:rFonts w:ascii="Cambria Math" w:hAnsi="Cambria Math"/>
                          <w:lang w:val="en-US"/>
                        </w:rPr>
                        <m:t>Ω∙</m:t>
                      </m:r>
                      <m:r>
                        <w:rPr>
                          <w:rFonts w:ascii="Cambria Math" w:hAnsi="Cambria Math"/>
                          <w:lang w:val="en-US"/>
                        </w:rPr>
                        <m:t xml:space="preserve">cm </m:t>
                      </m:r>
                    </m:den>
                  </m:f>
                </m:e>
              </m:d>
            </m:oMath>
          </w:p>
        </w:tc>
        <w:tc>
          <w:tcPr>
            <w:tcW w:w="1337" w:type="dxa"/>
            <w:vAlign w:val="center"/>
          </w:tcPr>
          <w:p w14:paraId="4EFD8721" w14:textId="6DACF8EC" w:rsidR="00695040" w:rsidRPr="00AA13C8" w:rsidRDefault="0055526A" w:rsidP="0055526A">
            <w:pPr>
              <w:rPr>
                <w:lang w:val="en-US"/>
              </w:rPr>
            </w:pPr>
            <w:r w:rsidRPr="00AA13C8">
              <w:rPr>
                <w:lang w:val="en-US"/>
              </w:rPr>
              <w:t>0,001</w:t>
            </w:r>
          </w:p>
        </w:tc>
        <w:tc>
          <w:tcPr>
            <w:tcW w:w="1060" w:type="dxa"/>
            <w:vAlign w:val="center"/>
          </w:tcPr>
          <w:p w14:paraId="6F35DA59" w14:textId="2BCD2E89" w:rsidR="00695040" w:rsidRPr="00AA13C8" w:rsidRDefault="0055526A" w:rsidP="0055526A">
            <w:pPr>
              <w:rPr>
                <w:lang w:val="en-US"/>
              </w:rPr>
            </w:pPr>
            <w:r w:rsidRPr="00AA13C8">
              <w:rPr>
                <w:lang w:val="en-US"/>
              </w:rPr>
              <w:t>0,000128</w:t>
            </w:r>
          </w:p>
        </w:tc>
        <w:tc>
          <w:tcPr>
            <w:tcW w:w="1562" w:type="dxa"/>
            <w:vAlign w:val="center"/>
          </w:tcPr>
          <w:p w14:paraId="00066E9D" w14:textId="56FA1B10" w:rsidR="00695040" w:rsidRPr="00AA13C8" w:rsidRDefault="0055526A" w:rsidP="0055526A">
            <w:pPr>
              <w:rPr>
                <w:lang w:val="en-US"/>
              </w:rPr>
            </w:pPr>
            <w:r w:rsidRPr="00AA13C8">
              <w:rPr>
                <w:lang w:val="en-US"/>
              </w:rPr>
              <w:t>0,046</w:t>
            </w:r>
          </w:p>
        </w:tc>
      </w:tr>
      <w:tr w:rsidR="0055526A" w:rsidRPr="00AA13C8" w14:paraId="19945E74" w14:textId="77777777" w:rsidTr="00486F13">
        <w:trPr>
          <w:trHeight w:val="479"/>
          <w:jc w:val="center"/>
        </w:trPr>
        <w:tc>
          <w:tcPr>
            <w:tcW w:w="0" w:type="auto"/>
            <w:vAlign w:val="center"/>
          </w:tcPr>
          <w:p w14:paraId="2DD1A725" w14:textId="0243F18A" w:rsidR="00695040" w:rsidRPr="00AA13C8" w:rsidRDefault="00695040" w:rsidP="0055526A">
            <w:pPr>
              <w:rPr>
                <w:lang w:val="en-US"/>
              </w:rPr>
            </w:pPr>
            <w:r w:rsidRPr="00AA13C8">
              <w:rPr>
                <w:lang w:val="en-US"/>
              </w:rPr>
              <w:t>W</w:t>
            </w:r>
            <m:oMath>
              <m:d>
                <m:dPr>
                  <m:ctrlPr>
                    <w:rPr>
                      <w:rFonts w:ascii="Cambria Math" w:hAnsi="Cambria Math"/>
                      <w:lang w:val="en-US"/>
                    </w:rPr>
                  </m:ctrlPr>
                </m:dPr>
                <m:e>
                  <m:f>
                    <m:fPr>
                      <m:ctrlPr>
                        <w:rPr>
                          <w:rFonts w:ascii="Cambria Math" w:hAnsi="Cambria Math"/>
                          <w:lang w:val="en-US"/>
                        </w:rPr>
                      </m:ctrlPr>
                    </m:fPr>
                    <m:num>
                      <m:r>
                        <w:rPr>
                          <w:rFonts w:ascii="Cambria Math" w:hAnsi="Cambria Math"/>
                          <w:lang w:val="en-US"/>
                        </w:rPr>
                        <m:t>1</m:t>
                      </m:r>
                    </m:num>
                    <m:den>
                      <m:r>
                        <m:rPr>
                          <m:sty m:val="p"/>
                        </m:rPr>
                        <w:rPr>
                          <w:rFonts w:ascii="Cambria Math" w:hAnsi="Cambria Math"/>
                          <w:lang w:val="en-US"/>
                        </w:rPr>
                        <m:t>Ω∙</m:t>
                      </m:r>
                      <m:r>
                        <w:rPr>
                          <w:rFonts w:ascii="Cambria Math" w:hAnsi="Cambria Math"/>
                          <w:lang w:val="en-US"/>
                        </w:rPr>
                        <m:t xml:space="preserve">cm </m:t>
                      </m:r>
                    </m:den>
                  </m:f>
                </m:e>
              </m:d>
            </m:oMath>
          </w:p>
        </w:tc>
        <w:tc>
          <w:tcPr>
            <w:tcW w:w="1337" w:type="dxa"/>
            <w:vAlign w:val="center"/>
          </w:tcPr>
          <w:p w14:paraId="5F05FFAA" w14:textId="18A52B17" w:rsidR="00695040" w:rsidRPr="00AA13C8" w:rsidRDefault="0055526A" w:rsidP="0055526A">
            <w:pPr>
              <w:rPr>
                <w:lang w:val="en-US"/>
              </w:rPr>
            </w:pPr>
            <w:r w:rsidRPr="00AA13C8">
              <w:rPr>
                <w:lang w:val="en-US"/>
              </w:rPr>
              <w:t>4,302</w:t>
            </w:r>
          </w:p>
        </w:tc>
        <w:tc>
          <w:tcPr>
            <w:tcW w:w="1060" w:type="dxa"/>
            <w:vAlign w:val="center"/>
          </w:tcPr>
          <w:p w14:paraId="042E0087" w14:textId="3A2534A5" w:rsidR="00695040" w:rsidRPr="00AA13C8" w:rsidRDefault="0055526A" w:rsidP="0055526A">
            <w:pPr>
              <w:rPr>
                <w:lang w:val="en-US"/>
              </w:rPr>
            </w:pPr>
            <w:r w:rsidRPr="00AA13C8">
              <w:rPr>
                <w:lang w:val="en-US"/>
              </w:rPr>
              <w:t>0,0075</w:t>
            </w:r>
          </w:p>
        </w:tc>
        <w:tc>
          <w:tcPr>
            <w:tcW w:w="1562" w:type="dxa"/>
            <w:vAlign w:val="center"/>
          </w:tcPr>
          <w:p w14:paraId="73D6FC27" w14:textId="58E30A78" w:rsidR="00695040" w:rsidRPr="00AA13C8" w:rsidRDefault="0055526A" w:rsidP="0055526A">
            <w:pPr>
              <w:rPr>
                <w:lang w:val="en-US"/>
              </w:rPr>
            </w:pPr>
            <w:r w:rsidRPr="00AA13C8">
              <w:rPr>
                <w:lang w:val="en-US"/>
              </w:rPr>
              <w:t>0,0435</w:t>
            </w:r>
          </w:p>
        </w:tc>
      </w:tr>
      <w:tr w:rsidR="0055526A" w:rsidRPr="00AA13C8" w14:paraId="0575FF59" w14:textId="77777777" w:rsidTr="00486F13">
        <w:trPr>
          <w:trHeight w:val="479"/>
          <w:jc w:val="center"/>
        </w:trPr>
        <w:tc>
          <w:tcPr>
            <w:tcW w:w="0" w:type="auto"/>
            <w:vAlign w:val="center"/>
          </w:tcPr>
          <w:p w14:paraId="6BF84C66" w14:textId="78FEC743" w:rsidR="00695040" w:rsidRPr="00AA13C8" w:rsidRDefault="0055526A" w:rsidP="004C5563">
            <w:pPr>
              <w:jc w:val="both"/>
              <w:rPr>
                <w:lang w:val="en-US"/>
              </w:rPr>
            </w:pPr>
            <m:oMathPara>
              <m:oMathParaPr>
                <m:jc m:val="left"/>
              </m:oMathParaPr>
              <m:oMath>
                <m:r>
                  <w:rPr>
                    <w:rFonts w:ascii="Cambria Math" w:hAnsi="Cambria Math"/>
                    <w:lang w:val="en-US"/>
                  </w:rPr>
                  <m:t>μ</m:t>
                </m:r>
                <m:d>
                  <m:dPr>
                    <m:ctrlPr>
                      <w:rPr>
                        <w:rFonts w:ascii="Cambria Math" w:hAnsi="Cambria Math"/>
                        <w:bCs/>
                        <w:i/>
                        <w:lang w:val="en-US"/>
                      </w:rPr>
                    </m:ctrlPr>
                  </m:dPr>
                  <m:e>
                    <m:f>
                      <m:fPr>
                        <m:ctrlPr>
                          <w:rPr>
                            <w:rFonts w:ascii="Cambria Math" w:hAnsi="Cambria Math"/>
                            <w:bCs/>
                            <w:i/>
                            <w:lang w:val="en-US"/>
                          </w:rPr>
                        </m:ctrlPr>
                      </m:fPr>
                      <m:num>
                        <m:r>
                          <w:rPr>
                            <w:rFonts w:ascii="Cambria Math" w:hAnsi="Cambria Math"/>
                            <w:lang w:val="en-US"/>
                          </w:rPr>
                          <m:t>1</m:t>
                        </m:r>
                      </m:num>
                      <m:den>
                        <m:r>
                          <w:rPr>
                            <w:rFonts w:ascii="Cambria Math" w:hAnsi="Cambria Math"/>
                            <w:lang w:val="en-US"/>
                          </w:rPr>
                          <m:t xml:space="preserve">C∙cm </m:t>
                        </m:r>
                      </m:den>
                    </m:f>
                  </m:e>
                </m:d>
              </m:oMath>
            </m:oMathPara>
          </w:p>
        </w:tc>
        <w:tc>
          <w:tcPr>
            <w:tcW w:w="1337" w:type="dxa"/>
            <w:vAlign w:val="center"/>
          </w:tcPr>
          <w:p w14:paraId="2F97D11A" w14:textId="56CB2F4C" w:rsidR="00695040" w:rsidRPr="00AA13C8" w:rsidRDefault="0055526A" w:rsidP="0055526A">
            <w:pPr>
              <w:rPr>
                <w:lang w:val="en-US"/>
              </w:rPr>
            </w:pPr>
            <w:r w:rsidRPr="00AA13C8">
              <w:rPr>
                <w:lang w:val="en-US"/>
              </w:rPr>
              <w:t>10</w:t>
            </w:r>
          </w:p>
        </w:tc>
        <w:tc>
          <w:tcPr>
            <w:tcW w:w="1060" w:type="dxa"/>
            <w:vAlign w:val="center"/>
          </w:tcPr>
          <w:p w14:paraId="6E3DA96F" w14:textId="45057A76" w:rsidR="00695040" w:rsidRPr="00AA13C8" w:rsidRDefault="0055526A" w:rsidP="0055526A">
            <w:pPr>
              <w:rPr>
                <w:lang w:val="en-US"/>
              </w:rPr>
            </w:pPr>
            <w:r w:rsidRPr="00AA13C8">
              <w:rPr>
                <w:lang w:val="en-US"/>
              </w:rPr>
              <w:t>7,848</w:t>
            </w:r>
          </w:p>
        </w:tc>
        <w:tc>
          <w:tcPr>
            <w:tcW w:w="1562" w:type="dxa"/>
            <w:vAlign w:val="center"/>
          </w:tcPr>
          <w:p w14:paraId="4E9A031B" w14:textId="29646228" w:rsidR="00695040" w:rsidRPr="00AA13C8" w:rsidRDefault="0055526A" w:rsidP="0055526A">
            <w:pPr>
              <w:rPr>
                <w:lang w:val="en-US"/>
              </w:rPr>
            </w:pPr>
            <w:r w:rsidRPr="00AA13C8">
              <w:rPr>
                <w:lang w:val="en-US"/>
              </w:rPr>
              <w:t>1,68</w:t>
            </w:r>
          </w:p>
        </w:tc>
      </w:tr>
      <w:tr w:rsidR="0055526A" w:rsidRPr="00AA13C8" w14:paraId="1E562B52" w14:textId="77777777" w:rsidTr="00486F13">
        <w:trPr>
          <w:trHeight w:val="489"/>
          <w:jc w:val="center"/>
        </w:trPr>
        <w:tc>
          <w:tcPr>
            <w:tcW w:w="0" w:type="auto"/>
            <w:vAlign w:val="center"/>
          </w:tcPr>
          <w:p w14:paraId="1AD1B953" w14:textId="21770672" w:rsidR="00695040" w:rsidRPr="00AA13C8" w:rsidRDefault="0055526A" w:rsidP="004C5563">
            <w:pPr>
              <w:rPr>
                <w:lang w:val="en-US"/>
              </w:rPr>
            </w:pPr>
            <m:oMathPara>
              <m:oMathParaPr>
                <m:jc m:val="left"/>
              </m:oMathParaPr>
              <m:oMath>
                <m:r>
                  <w:rPr>
                    <w:rFonts w:ascii="Cambria Math" w:hAnsi="Cambria Math"/>
                    <w:lang w:val="en-US"/>
                  </w:rPr>
                  <m:t>λ</m:t>
                </m:r>
                <m:d>
                  <m:dPr>
                    <m:ctrlPr>
                      <w:rPr>
                        <w:rFonts w:ascii="Cambria Math" w:hAnsi="Cambria Math"/>
                        <w:bCs/>
                        <w:i/>
                        <w:lang w:val="en-US"/>
                      </w:rPr>
                    </m:ctrlPr>
                  </m:dPr>
                  <m:e>
                    <m:r>
                      <w:rPr>
                        <w:rFonts w:ascii="Cambria Math" w:hAnsi="Cambria Math"/>
                        <w:lang w:val="en-US"/>
                      </w:rPr>
                      <m:t>s</m:t>
                    </m:r>
                  </m:e>
                </m:d>
              </m:oMath>
            </m:oMathPara>
          </w:p>
        </w:tc>
        <w:tc>
          <w:tcPr>
            <w:tcW w:w="1337" w:type="dxa"/>
            <w:vAlign w:val="center"/>
          </w:tcPr>
          <w:p w14:paraId="7ABF5D45" w14:textId="72AD3070" w:rsidR="00695040" w:rsidRPr="00AA13C8" w:rsidRDefault="0055526A" w:rsidP="0055526A">
            <w:pPr>
              <w:rPr>
                <w:lang w:val="en-US"/>
              </w:rPr>
            </w:pPr>
            <w:r w:rsidRPr="00AA13C8">
              <w:rPr>
                <w:lang w:val="en-US"/>
              </w:rPr>
              <w:t>0,1776</w:t>
            </w:r>
          </w:p>
        </w:tc>
        <w:tc>
          <w:tcPr>
            <w:tcW w:w="1060" w:type="dxa"/>
            <w:vAlign w:val="center"/>
          </w:tcPr>
          <w:p w14:paraId="1A6A2225" w14:textId="7384AE16" w:rsidR="00695040" w:rsidRPr="00AA13C8" w:rsidRDefault="0055526A" w:rsidP="0055526A">
            <w:pPr>
              <w:rPr>
                <w:lang w:val="en-US"/>
              </w:rPr>
            </w:pPr>
            <w:r w:rsidRPr="00AA13C8">
              <w:rPr>
                <w:lang w:val="en-US"/>
              </w:rPr>
              <w:t>0,00601</w:t>
            </w:r>
          </w:p>
        </w:tc>
        <w:tc>
          <w:tcPr>
            <w:tcW w:w="1562" w:type="dxa"/>
            <w:vAlign w:val="center"/>
          </w:tcPr>
          <w:p w14:paraId="74ACA581" w14:textId="444FD6F7" w:rsidR="00695040" w:rsidRPr="00AA13C8" w:rsidRDefault="0055526A" w:rsidP="0055526A">
            <w:pPr>
              <w:rPr>
                <w:lang w:val="en-US"/>
              </w:rPr>
            </w:pPr>
            <w:r w:rsidRPr="00AA13C8">
              <w:rPr>
                <w:lang w:val="en-US"/>
              </w:rPr>
              <w:t>0,00269</w:t>
            </w:r>
          </w:p>
        </w:tc>
      </w:tr>
    </w:tbl>
    <w:p w14:paraId="4E6BB044" w14:textId="77777777" w:rsidR="00695040" w:rsidRPr="00AA13C8" w:rsidRDefault="00695040" w:rsidP="00E705DE">
      <w:pPr>
        <w:rPr>
          <w:highlight w:val="yellow"/>
          <w:lang w:val="en-US"/>
        </w:rPr>
      </w:pPr>
    </w:p>
    <w:p w14:paraId="58A3E318" w14:textId="2F122576" w:rsidR="009A1FD3" w:rsidRPr="00AA13C8" w:rsidRDefault="009A1FD3" w:rsidP="00E705DE">
      <w:pPr>
        <w:rPr>
          <w:b/>
          <w:lang w:val="en-US"/>
        </w:rPr>
      </w:pPr>
      <w:r w:rsidRPr="00AA13C8">
        <w:rPr>
          <w:b/>
          <w:lang w:val="en-US"/>
        </w:rPr>
        <w:t>6.2. Comparison of simulations and experimental data.</w:t>
      </w:r>
    </w:p>
    <w:p w14:paraId="1A6084C8" w14:textId="70F884CF" w:rsidR="00867233" w:rsidRPr="00AA13C8" w:rsidRDefault="00EF25C6" w:rsidP="00486F13">
      <w:pPr>
        <w:jc w:val="both"/>
        <w:rPr>
          <w:lang w:val="en-US"/>
        </w:rPr>
      </w:pPr>
      <w:r w:rsidRPr="00AA13C8">
        <w:rPr>
          <w:lang w:val="en-US"/>
        </w:rPr>
        <w:t xml:space="preserve">The </w:t>
      </w:r>
      <w:r w:rsidR="00AA13C8" w:rsidRPr="00AA13C8">
        <w:rPr>
          <w:lang w:val="en-US"/>
        </w:rPr>
        <w:t>f</w:t>
      </w:r>
      <w:r w:rsidRPr="00AA13C8">
        <w:rPr>
          <w:lang w:val="en-US"/>
        </w:rPr>
        <w:t>igure 1</w:t>
      </w:r>
      <w:r w:rsidR="00AA13C8" w:rsidRPr="00AA13C8">
        <w:rPr>
          <w:lang w:val="en-US"/>
        </w:rPr>
        <w:t>0</w:t>
      </w:r>
      <w:r w:rsidRPr="00AA13C8">
        <w:rPr>
          <w:lang w:val="en-US"/>
        </w:rPr>
        <w:t xml:space="preserve"> </w:t>
      </w:r>
      <w:r w:rsidR="0011246B" w:rsidRPr="00AA13C8">
        <w:rPr>
          <w:lang w:val="en-US"/>
        </w:rPr>
        <w:t>reflects</w:t>
      </w:r>
      <w:r w:rsidR="00EC1816" w:rsidRPr="00AA13C8">
        <w:rPr>
          <w:lang w:val="en-US"/>
        </w:rPr>
        <w:t xml:space="preserve"> the</w:t>
      </w:r>
      <w:r w:rsidRPr="00AA13C8">
        <w:rPr>
          <w:lang w:val="en-US"/>
        </w:rPr>
        <w:t xml:space="preserve"> curvatures of the three samples </w:t>
      </w:r>
      <w:r w:rsidR="00EC1816" w:rsidRPr="00AA13C8">
        <w:rPr>
          <w:lang w:val="en-US"/>
        </w:rPr>
        <w:t xml:space="preserve">determined according to the technique described in the </w:t>
      </w:r>
      <w:r w:rsidR="00494A0E" w:rsidRPr="00AA13C8">
        <w:rPr>
          <w:lang w:val="en-US"/>
        </w:rPr>
        <w:t>section</w:t>
      </w:r>
      <w:r w:rsidR="00EC1816" w:rsidRPr="00AA13C8">
        <w:rPr>
          <w:lang w:val="en-US"/>
        </w:rPr>
        <w:t xml:space="preserve"> 4.2, </w:t>
      </w:r>
      <w:r w:rsidRPr="00AA13C8">
        <w:rPr>
          <w:lang w:val="en-US"/>
        </w:rPr>
        <w:t>and the curvatures simulated according to the equation (</w:t>
      </w:r>
      <w:r w:rsidR="0011246B" w:rsidRPr="00AA13C8">
        <w:rPr>
          <w:lang w:val="en-US"/>
        </w:rPr>
        <w:t>20</w:t>
      </w:r>
      <w:r w:rsidRPr="00AA13C8">
        <w:rPr>
          <w:lang w:val="en-US"/>
        </w:rPr>
        <w:t xml:space="preserve">). Although the comparison is given in three </w:t>
      </w:r>
      <w:r w:rsidR="00CA7380" w:rsidRPr="00AA13C8">
        <w:rPr>
          <w:lang w:val="en-US"/>
        </w:rPr>
        <w:t xml:space="preserve">arbitrary </w:t>
      </w:r>
      <w:r w:rsidRPr="00AA13C8">
        <w:rPr>
          <w:lang w:val="en-US"/>
        </w:rPr>
        <w:t xml:space="preserve">distances </w:t>
      </w:r>
      <m:oMath>
        <m:r>
          <w:rPr>
            <w:rFonts w:ascii="Cambria Math" w:hAnsi="Cambria Math"/>
            <w:lang w:val="en-US"/>
          </w:rPr>
          <m:t>s</m:t>
        </m:r>
      </m:oMath>
      <w:r w:rsidRPr="00AA13C8">
        <w:rPr>
          <w:lang w:val="en-US"/>
        </w:rPr>
        <w:t xml:space="preserve"> from the input contacts only</w:t>
      </w:r>
      <w:r w:rsidR="004845BE" w:rsidRPr="00AA13C8">
        <w:rPr>
          <w:lang w:val="en-US"/>
        </w:rPr>
        <w:t xml:space="preserve">, </w:t>
      </w:r>
      <w:r w:rsidRPr="00AA13C8">
        <w:rPr>
          <w:lang w:val="en-US"/>
        </w:rPr>
        <w:t xml:space="preserve">the relative error over all </w:t>
      </w:r>
      <w:r w:rsidR="00976859" w:rsidRPr="00AA13C8">
        <w:rPr>
          <w:lang w:val="en-US"/>
        </w:rPr>
        <w:t>experiments</w:t>
      </w:r>
      <w:r w:rsidRPr="00AA13C8">
        <w:rPr>
          <w:lang w:val="en-US"/>
        </w:rPr>
        <w:t xml:space="preserve"> d</w:t>
      </w:r>
      <w:r w:rsidR="00867233" w:rsidRPr="00AA13C8">
        <w:rPr>
          <w:lang w:val="en-US"/>
        </w:rPr>
        <w:t>id</w:t>
      </w:r>
      <w:r w:rsidRPr="00AA13C8">
        <w:rPr>
          <w:lang w:val="en-US"/>
        </w:rPr>
        <w:t xml:space="preserve"> not exceed </w:t>
      </w:r>
      <w:r w:rsidR="00976859" w:rsidRPr="00AA13C8">
        <w:rPr>
          <w:lang w:val="en-US"/>
        </w:rPr>
        <w:t>10</w:t>
      </w:r>
      <w:r w:rsidRPr="00AA13C8">
        <w:rPr>
          <w:lang w:val="en-US"/>
        </w:rPr>
        <w:t>%</w:t>
      </w:r>
      <w:r w:rsidR="009368EB" w:rsidRPr="00AA13C8">
        <w:rPr>
          <w:lang w:val="en-US"/>
        </w:rPr>
        <w:t>.</w:t>
      </w:r>
      <w:r w:rsidR="00976859" w:rsidRPr="00AA13C8">
        <w:rPr>
          <w:lang w:val="en-US"/>
        </w:rPr>
        <w:t xml:space="preserve"> </w:t>
      </w:r>
      <w:r w:rsidR="009368EB" w:rsidRPr="00AA13C8">
        <w:rPr>
          <w:lang w:val="en-US"/>
        </w:rPr>
        <w:t xml:space="preserve">The </w:t>
      </w:r>
      <w:r w:rsidR="00976859" w:rsidRPr="00AA13C8">
        <w:rPr>
          <w:lang w:val="en-US"/>
        </w:rPr>
        <w:t>main cause</w:t>
      </w:r>
      <w:r w:rsidR="009368EB" w:rsidRPr="00AA13C8">
        <w:rPr>
          <w:lang w:val="en-US"/>
        </w:rPr>
        <w:t>s</w:t>
      </w:r>
      <w:r w:rsidR="00976859" w:rsidRPr="00AA13C8">
        <w:rPr>
          <w:lang w:val="en-US"/>
        </w:rPr>
        <w:t xml:space="preserve"> of the imprecision </w:t>
      </w:r>
      <w:r w:rsidR="009368EB" w:rsidRPr="00AA13C8">
        <w:rPr>
          <w:lang w:val="en-US"/>
        </w:rPr>
        <w:t>are</w:t>
      </w:r>
      <w:r w:rsidR="00976859" w:rsidRPr="00AA13C8">
        <w:rPr>
          <w:lang w:val="en-US"/>
        </w:rPr>
        <w:t xml:space="preserve"> the </w:t>
      </w:r>
      <w:r w:rsidR="0025230A" w:rsidRPr="00AA13C8">
        <w:rPr>
          <w:lang w:val="en-US"/>
        </w:rPr>
        <w:t>imperfection</w:t>
      </w:r>
      <w:r w:rsidR="00976859" w:rsidRPr="00AA13C8">
        <w:rPr>
          <w:lang w:val="en-US"/>
        </w:rPr>
        <w:t xml:space="preserve"> of the determined curvature</w:t>
      </w:r>
      <w:r w:rsidR="0011246B" w:rsidRPr="00AA13C8">
        <w:rPr>
          <w:lang w:val="en-US"/>
        </w:rPr>
        <w:t xml:space="preserve"> and the non-uniformity originated from different manufacturing techniques</w:t>
      </w:r>
      <w:r w:rsidR="009368EB" w:rsidRPr="00AA13C8">
        <w:rPr>
          <w:lang w:val="en-US"/>
        </w:rPr>
        <w:t xml:space="preserve"> of the samples</w:t>
      </w:r>
      <w:r w:rsidR="0011246B" w:rsidRPr="00AA13C8">
        <w:rPr>
          <w:lang w:val="en-US"/>
        </w:rPr>
        <w:t xml:space="preserve"> e.g. hot-pressing in case of </w:t>
      </w:r>
      <w:proofErr w:type="spellStart"/>
      <w:r w:rsidR="0011246B" w:rsidRPr="00AA13C8">
        <w:rPr>
          <w:lang w:val="en-US"/>
        </w:rPr>
        <w:t>iEAP</w:t>
      </w:r>
      <w:proofErr w:type="spellEnd"/>
      <w:r w:rsidR="0011246B" w:rsidRPr="00AA13C8">
        <w:rPr>
          <w:lang w:val="en-US"/>
        </w:rPr>
        <w:t>-B</w:t>
      </w:r>
      <w:r w:rsidR="004845BE" w:rsidRPr="00AA13C8">
        <w:rPr>
          <w:lang w:val="en-US"/>
        </w:rPr>
        <w:t>.</w:t>
      </w:r>
    </w:p>
    <w:p w14:paraId="517085D3" w14:textId="276CB17B" w:rsidR="00E705DE" w:rsidRPr="00AA13C8" w:rsidRDefault="00867233" w:rsidP="00E705DE">
      <w:pPr>
        <w:rPr>
          <w:lang w:val="en-US"/>
        </w:rPr>
      </w:pPr>
      <w:r w:rsidRPr="00AA13C8">
        <w:rPr>
          <w:noProof/>
          <w:lang w:eastAsia="et-EE"/>
        </w:rPr>
        <w:drawing>
          <wp:inline distT="0" distB="0" distL="0" distR="0" wp14:anchorId="08307AE4" wp14:editId="5AD5DCE5">
            <wp:extent cx="1808860" cy="1404518"/>
            <wp:effectExtent l="0" t="0" r="127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ti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19474" cy="1412760"/>
                    </a:xfrm>
                    <a:prstGeom prst="rect">
                      <a:avLst/>
                    </a:prstGeom>
                  </pic:spPr>
                </pic:pic>
              </a:graphicData>
            </a:graphic>
          </wp:inline>
        </w:drawing>
      </w:r>
      <w:r w:rsidRPr="00AA13C8">
        <w:rPr>
          <w:lang w:val="en-US"/>
        </w:rPr>
        <w:t xml:space="preserve"> </w:t>
      </w:r>
      <w:r w:rsidRPr="00AA13C8">
        <w:rPr>
          <w:noProof/>
          <w:lang w:eastAsia="et-EE"/>
        </w:rPr>
        <w:drawing>
          <wp:inline distT="0" distB="0" distL="0" distR="0" wp14:anchorId="55431FFC" wp14:editId="0675FC93">
            <wp:extent cx="1806854" cy="1402961"/>
            <wp:effectExtent l="0" t="0" r="317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ti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14619" cy="1408990"/>
                    </a:xfrm>
                    <a:prstGeom prst="rect">
                      <a:avLst/>
                    </a:prstGeom>
                  </pic:spPr>
                </pic:pic>
              </a:graphicData>
            </a:graphic>
          </wp:inline>
        </w:drawing>
      </w:r>
      <w:r w:rsidRPr="00AA13C8">
        <w:rPr>
          <w:lang w:val="en-US"/>
        </w:rPr>
        <w:t xml:space="preserve"> </w:t>
      </w:r>
      <w:r w:rsidRPr="00AA13C8">
        <w:rPr>
          <w:noProof/>
          <w:lang w:eastAsia="et-EE"/>
        </w:rPr>
        <w:drawing>
          <wp:inline distT="0" distB="0" distL="0" distR="0" wp14:anchorId="0FE17695" wp14:editId="019DF303">
            <wp:extent cx="1761744" cy="1367934"/>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ti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61744" cy="1367934"/>
                    </a:xfrm>
                    <a:prstGeom prst="rect">
                      <a:avLst/>
                    </a:prstGeom>
                  </pic:spPr>
                </pic:pic>
              </a:graphicData>
            </a:graphic>
          </wp:inline>
        </w:drawing>
      </w:r>
    </w:p>
    <w:p w14:paraId="518BF13E" w14:textId="2AA246FB" w:rsidR="005972EF" w:rsidRPr="00AA13C8" w:rsidRDefault="005972EF" w:rsidP="00E705DE">
      <w:pPr>
        <w:rPr>
          <w:lang w:val="en-US"/>
        </w:rPr>
      </w:pPr>
      <w:r w:rsidRPr="00AA13C8">
        <w:rPr>
          <w:lang w:val="en-US"/>
        </w:rPr>
        <w:tab/>
      </w:r>
      <w:r w:rsidRPr="00AA13C8">
        <w:rPr>
          <w:lang w:val="en-US"/>
        </w:rPr>
        <w:tab/>
      </w:r>
      <w:proofErr w:type="spellStart"/>
      <w:proofErr w:type="gramStart"/>
      <w:r w:rsidRPr="00AA13C8">
        <w:rPr>
          <w:lang w:val="en-US"/>
        </w:rPr>
        <w:t>iEAP</w:t>
      </w:r>
      <w:proofErr w:type="spellEnd"/>
      <w:r w:rsidRPr="00AA13C8">
        <w:rPr>
          <w:lang w:val="en-US"/>
        </w:rPr>
        <w:t>-</w:t>
      </w:r>
      <w:proofErr w:type="gramEnd"/>
      <w:r w:rsidRPr="00AA13C8">
        <w:rPr>
          <w:lang w:val="en-US"/>
        </w:rPr>
        <w:t>A</w:t>
      </w:r>
      <w:r w:rsidRPr="00AA13C8">
        <w:rPr>
          <w:lang w:val="en-US"/>
        </w:rPr>
        <w:tab/>
      </w:r>
      <w:r w:rsidRPr="00AA13C8">
        <w:rPr>
          <w:lang w:val="en-US"/>
        </w:rPr>
        <w:tab/>
      </w:r>
      <w:r w:rsidRPr="00AA13C8">
        <w:rPr>
          <w:lang w:val="en-US"/>
        </w:rPr>
        <w:tab/>
      </w:r>
      <w:commentRangeStart w:id="1"/>
      <w:proofErr w:type="spellStart"/>
      <w:r w:rsidRPr="00AA13C8">
        <w:rPr>
          <w:lang w:val="en-US"/>
        </w:rPr>
        <w:t>iEAP</w:t>
      </w:r>
      <w:proofErr w:type="spellEnd"/>
      <w:r w:rsidRPr="00AA13C8">
        <w:rPr>
          <w:lang w:val="en-US"/>
        </w:rPr>
        <w:t>-B</w:t>
      </w:r>
      <w:r w:rsidRPr="00AA13C8">
        <w:rPr>
          <w:lang w:val="en-US"/>
        </w:rPr>
        <w:tab/>
      </w:r>
      <w:r w:rsidRPr="00AA13C8">
        <w:rPr>
          <w:lang w:val="en-US"/>
        </w:rPr>
        <w:tab/>
      </w:r>
      <w:r w:rsidRPr="00AA13C8">
        <w:rPr>
          <w:lang w:val="en-US"/>
        </w:rPr>
        <w:tab/>
      </w:r>
      <w:proofErr w:type="spellStart"/>
      <w:r w:rsidRPr="00AA13C8">
        <w:rPr>
          <w:lang w:val="en-US"/>
        </w:rPr>
        <w:t>iEAP</w:t>
      </w:r>
      <w:proofErr w:type="spellEnd"/>
      <w:r w:rsidRPr="00AA13C8">
        <w:rPr>
          <w:lang w:val="en-US"/>
        </w:rPr>
        <w:t>-C</w:t>
      </w:r>
      <w:bookmarkStart w:id="2" w:name="_GoBack"/>
      <w:bookmarkEnd w:id="2"/>
      <w:commentRangeEnd w:id="1"/>
      <w:r w:rsidR="00F82D44">
        <w:rPr>
          <w:rStyle w:val="CommentReference"/>
        </w:rPr>
        <w:commentReference w:id="1"/>
      </w:r>
    </w:p>
    <w:p w14:paraId="5D53B1E8" w14:textId="2B2C7903" w:rsidR="005972EF" w:rsidRPr="00AA13C8" w:rsidRDefault="005972EF" w:rsidP="00E705DE">
      <w:pPr>
        <w:rPr>
          <w:lang w:val="en-US"/>
        </w:rPr>
      </w:pPr>
      <w:proofErr w:type="gramStart"/>
      <w:r w:rsidRPr="00AA13C8">
        <w:rPr>
          <w:b/>
          <w:lang w:val="en-US"/>
        </w:rPr>
        <w:lastRenderedPageBreak/>
        <w:t>Figure 1</w:t>
      </w:r>
      <w:r w:rsidR="00AA13C8" w:rsidRPr="00AA13C8">
        <w:rPr>
          <w:b/>
          <w:lang w:val="en-US"/>
        </w:rPr>
        <w:t>0</w:t>
      </w:r>
      <w:r w:rsidRPr="00AA13C8">
        <w:rPr>
          <w:lang w:val="en-US"/>
        </w:rPr>
        <w:t>.</w:t>
      </w:r>
      <w:proofErr w:type="gramEnd"/>
      <w:r w:rsidRPr="00AA13C8">
        <w:rPr>
          <w:lang w:val="en-US"/>
        </w:rPr>
        <w:t xml:space="preserve"> </w:t>
      </w:r>
      <w:commentRangeStart w:id="3"/>
      <w:r w:rsidRPr="00AA13C8">
        <w:rPr>
          <w:lang w:val="en-US"/>
        </w:rPr>
        <w:t>Comparison</w:t>
      </w:r>
      <w:commentRangeEnd w:id="3"/>
      <w:r w:rsidR="008871A8" w:rsidRPr="00AA13C8">
        <w:rPr>
          <w:rStyle w:val="CommentReference"/>
          <w:lang w:val="en-US"/>
        </w:rPr>
        <w:commentReference w:id="3"/>
      </w:r>
      <w:r w:rsidRPr="00AA13C8">
        <w:rPr>
          <w:lang w:val="en-US"/>
        </w:rPr>
        <w:t xml:space="preserve"> of the experimentally determined simulated bending of the three materials at </w:t>
      </w:r>
      <w:r w:rsidR="00FA2092" w:rsidRPr="00AA13C8">
        <w:rPr>
          <w:lang w:val="en-US"/>
        </w:rPr>
        <w:t xml:space="preserve">three </w:t>
      </w:r>
      <w:r w:rsidRPr="00AA13C8">
        <w:rPr>
          <w:lang w:val="en-US"/>
        </w:rPr>
        <w:t xml:space="preserve">different distances </w:t>
      </w:r>
      <w:r w:rsidR="00FA2092" w:rsidRPr="00AA13C8">
        <w:rPr>
          <w:lang w:val="en-US"/>
        </w:rPr>
        <w:t xml:space="preserve">s </w:t>
      </w:r>
      <w:r w:rsidRPr="00AA13C8">
        <w:rPr>
          <w:lang w:val="en-US"/>
        </w:rPr>
        <w:t>from the input contacts.</w:t>
      </w:r>
    </w:p>
    <w:p w14:paraId="0BCB05E2" w14:textId="041E4FB5" w:rsidR="00486F13" w:rsidRPr="00AA13C8" w:rsidRDefault="00486F13" w:rsidP="00AA40D1">
      <w:pPr>
        <w:jc w:val="both"/>
        <w:rPr>
          <w:lang w:val="en-US"/>
        </w:rPr>
      </w:pPr>
      <w:r w:rsidRPr="00AA13C8">
        <w:rPr>
          <w:lang w:val="en-US"/>
        </w:rPr>
        <w:t>The e</w:t>
      </w:r>
      <w:r w:rsidR="009A1FD3" w:rsidRPr="00AA13C8">
        <w:rPr>
          <w:lang w:val="en-US"/>
        </w:rPr>
        <w:t>quation (</w:t>
      </w:r>
      <w:r w:rsidR="0011246B" w:rsidRPr="00AA13C8">
        <w:rPr>
          <w:lang w:val="en-US"/>
        </w:rPr>
        <w:t>21</w:t>
      </w:r>
      <w:r w:rsidR="009A1FD3" w:rsidRPr="00AA13C8">
        <w:rPr>
          <w:lang w:val="en-US"/>
        </w:rPr>
        <w:t xml:space="preserve">) allows determining of the </w:t>
      </w:r>
      <w:r w:rsidR="00483F8E" w:rsidRPr="00AA13C8">
        <w:rPr>
          <w:lang w:val="en-US"/>
        </w:rPr>
        <w:t xml:space="preserve">overall </w:t>
      </w:r>
      <w:r w:rsidRPr="00AA13C8">
        <w:rPr>
          <w:lang w:val="en-US"/>
        </w:rPr>
        <w:t xml:space="preserve">shape </w:t>
      </w:r>
      <w:r w:rsidR="009A1FD3" w:rsidRPr="00AA13C8">
        <w:rPr>
          <w:lang w:val="en-US"/>
        </w:rPr>
        <w:t xml:space="preserve">of the actuators </w:t>
      </w:r>
      <w:r w:rsidR="00483F8E" w:rsidRPr="00AA13C8">
        <w:rPr>
          <w:lang w:val="en-US"/>
        </w:rPr>
        <w:t xml:space="preserve">in the course of bending and relaxing back. </w:t>
      </w:r>
      <w:r w:rsidR="00981A1C" w:rsidRPr="00AA13C8">
        <w:rPr>
          <w:lang w:val="en-US"/>
        </w:rPr>
        <w:t>Taking</w:t>
      </w:r>
      <w:r w:rsidR="004845BE" w:rsidRPr="00AA13C8">
        <w:rPr>
          <w:lang w:val="en-US"/>
        </w:rPr>
        <w:t xml:space="preserve"> into consideration</w:t>
      </w:r>
      <w:r w:rsidR="00AA13C8" w:rsidRPr="00AA13C8">
        <w:rPr>
          <w:lang w:val="en-US"/>
        </w:rPr>
        <w:t xml:space="preserve"> the displacement along both ax</w:t>
      </w:r>
      <w:r w:rsidR="004845BE" w:rsidRPr="00AA13C8">
        <w:rPr>
          <w:lang w:val="en-US"/>
        </w:rPr>
        <w:t xml:space="preserve">es </w:t>
      </w:r>
      <w:r w:rsidR="00981A1C" w:rsidRPr="00AA13C8">
        <w:rPr>
          <w:lang w:val="en-US"/>
        </w:rPr>
        <w:t>it</w:t>
      </w:r>
      <w:r w:rsidR="004845BE" w:rsidRPr="00AA13C8">
        <w:rPr>
          <w:lang w:val="en-US"/>
        </w:rPr>
        <w:t xml:space="preserve"> </w:t>
      </w:r>
      <w:r w:rsidR="00806185" w:rsidRPr="00AA13C8">
        <w:rPr>
          <w:lang w:val="en-US"/>
        </w:rPr>
        <w:t xml:space="preserve">affords calculating precisely even the commonly used characteristic </w:t>
      </w:r>
      <w:r w:rsidR="00981A1C" w:rsidRPr="00AA13C8">
        <w:rPr>
          <w:lang w:val="en-US"/>
        </w:rPr>
        <w:t xml:space="preserve">of the </w:t>
      </w:r>
      <w:proofErr w:type="spellStart"/>
      <w:r w:rsidR="00981A1C" w:rsidRPr="00AA13C8">
        <w:rPr>
          <w:lang w:val="en-US"/>
        </w:rPr>
        <w:t>iEAP</w:t>
      </w:r>
      <w:proofErr w:type="spellEnd"/>
      <w:r w:rsidR="00981A1C" w:rsidRPr="00AA13C8">
        <w:rPr>
          <w:lang w:val="en-US"/>
        </w:rPr>
        <w:t xml:space="preserve"> actuators </w:t>
      </w:r>
      <w:r w:rsidR="00806185" w:rsidRPr="00AA13C8">
        <w:rPr>
          <w:lang w:val="en-US"/>
        </w:rPr>
        <w:t xml:space="preserve">- tip displacement. </w:t>
      </w:r>
      <w:r w:rsidR="00483F8E" w:rsidRPr="00AA13C8">
        <w:rPr>
          <w:lang w:val="en-US"/>
        </w:rPr>
        <w:t xml:space="preserve">The illustrative example given in </w:t>
      </w:r>
      <w:r w:rsidR="0011246B" w:rsidRPr="00AA13C8">
        <w:rPr>
          <w:lang w:val="en-US"/>
        </w:rPr>
        <w:t>f</w:t>
      </w:r>
      <w:r w:rsidR="00483F8E" w:rsidRPr="00AA13C8">
        <w:rPr>
          <w:lang w:val="en-US"/>
        </w:rPr>
        <w:t>igure 1</w:t>
      </w:r>
      <w:r w:rsidR="00AA13C8" w:rsidRPr="00AA13C8">
        <w:rPr>
          <w:lang w:val="en-US"/>
        </w:rPr>
        <w:t>1</w:t>
      </w:r>
      <w:r w:rsidR="00483F8E" w:rsidRPr="00AA13C8">
        <w:rPr>
          <w:lang w:val="en-US"/>
        </w:rPr>
        <w:t xml:space="preserve"> </w:t>
      </w:r>
      <w:r w:rsidR="00AA40D1" w:rsidRPr="00AA13C8">
        <w:rPr>
          <w:lang w:val="en-US"/>
        </w:rPr>
        <w:t>demonstrates</w:t>
      </w:r>
      <w:r w:rsidR="00483F8E" w:rsidRPr="00AA13C8">
        <w:rPr>
          <w:lang w:val="en-US"/>
        </w:rPr>
        <w:t xml:space="preserve"> the </w:t>
      </w:r>
      <w:r w:rsidR="00AA40D1" w:rsidRPr="00AA13C8">
        <w:rPr>
          <w:lang w:val="en-US"/>
        </w:rPr>
        <w:t xml:space="preserve">match of the </w:t>
      </w:r>
      <w:r w:rsidR="009A1FD3" w:rsidRPr="00AA13C8">
        <w:rPr>
          <w:lang w:val="en-US"/>
        </w:rPr>
        <w:t>experiments with</w:t>
      </w:r>
      <w:r w:rsidR="00483F8E" w:rsidRPr="00AA13C8">
        <w:rPr>
          <w:lang w:val="en-US"/>
        </w:rPr>
        <w:t xml:space="preserve"> the corresponding simulations at the different distances </w:t>
      </w:r>
      <m:oMath>
        <m:r>
          <w:rPr>
            <w:rFonts w:ascii="Cambria Math" w:hAnsi="Cambria Math"/>
            <w:lang w:val="en-US"/>
          </w:rPr>
          <m:t>s</m:t>
        </m:r>
      </m:oMath>
      <w:r w:rsidR="00483F8E" w:rsidRPr="00AA13C8">
        <w:rPr>
          <w:lang w:val="en-US"/>
        </w:rPr>
        <w:t xml:space="preserve"> from the input contacts. </w:t>
      </w:r>
      <w:r w:rsidR="009A1FD3" w:rsidRPr="00AA13C8">
        <w:rPr>
          <w:lang w:val="en-US"/>
        </w:rPr>
        <w:t xml:space="preserve">The </w:t>
      </w:r>
      <w:r w:rsidR="0011246B" w:rsidRPr="00AA13C8">
        <w:rPr>
          <w:lang w:val="en-US"/>
        </w:rPr>
        <w:t>figure 1</w:t>
      </w:r>
      <w:r w:rsidR="00AA13C8" w:rsidRPr="00AA13C8">
        <w:rPr>
          <w:lang w:val="en-US"/>
        </w:rPr>
        <w:t>1</w:t>
      </w:r>
      <w:r w:rsidR="0011246B" w:rsidRPr="00AA13C8">
        <w:rPr>
          <w:lang w:val="en-US"/>
        </w:rPr>
        <w:t>(a)</w:t>
      </w:r>
      <w:r w:rsidR="00483F8E" w:rsidRPr="00AA13C8">
        <w:rPr>
          <w:lang w:val="en-US"/>
        </w:rPr>
        <w:t xml:space="preserve"> depicts the straight initial shape and the sharp </w:t>
      </w:r>
      <w:r w:rsidR="00AA40D1" w:rsidRPr="00AA13C8">
        <w:rPr>
          <w:lang w:val="en-US"/>
        </w:rPr>
        <w:t xml:space="preserve">second-lasting </w:t>
      </w:r>
      <w:r w:rsidR="00483F8E" w:rsidRPr="00AA13C8">
        <w:rPr>
          <w:lang w:val="en-US"/>
        </w:rPr>
        <w:t>twitch forward until the ultimate amplitude of bending</w:t>
      </w:r>
      <w:r w:rsidR="004845BE" w:rsidRPr="00AA13C8">
        <w:rPr>
          <w:lang w:val="en-US"/>
        </w:rPr>
        <w:t xml:space="preserve"> is gained</w:t>
      </w:r>
      <w:r w:rsidR="009A1FD3" w:rsidRPr="00AA13C8">
        <w:rPr>
          <w:lang w:val="en-US"/>
        </w:rPr>
        <w:t>. T</w:t>
      </w:r>
      <w:r w:rsidR="00483F8E" w:rsidRPr="00AA13C8">
        <w:rPr>
          <w:lang w:val="en-US"/>
        </w:rPr>
        <w:t xml:space="preserve">he </w:t>
      </w:r>
      <w:r w:rsidR="0011246B" w:rsidRPr="00AA13C8">
        <w:rPr>
          <w:lang w:val="en-US"/>
        </w:rPr>
        <w:t>f</w:t>
      </w:r>
      <w:r w:rsidR="00483F8E" w:rsidRPr="00AA13C8">
        <w:rPr>
          <w:lang w:val="en-US"/>
        </w:rPr>
        <w:t>igure 1</w:t>
      </w:r>
      <w:r w:rsidR="00AA13C8" w:rsidRPr="00AA13C8">
        <w:rPr>
          <w:lang w:val="en-US"/>
        </w:rPr>
        <w:t>1</w:t>
      </w:r>
      <w:r w:rsidR="0011246B" w:rsidRPr="00AA13C8">
        <w:rPr>
          <w:lang w:val="en-US"/>
        </w:rPr>
        <w:t>(b)</w:t>
      </w:r>
      <w:r w:rsidR="00483F8E" w:rsidRPr="00AA13C8">
        <w:rPr>
          <w:lang w:val="en-US"/>
        </w:rPr>
        <w:t xml:space="preserve"> presents the slow back-relaxation.</w:t>
      </w:r>
      <w:r w:rsidR="00AA40D1" w:rsidRPr="00AA13C8">
        <w:rPr>
          <w:lang w:val="en-US"/>
        </w:rPr>
        <w:t xml:space="preserve"> This </w:t>
      </w:r>
      <w:r w:rsidR="009A1FD3" w:rsidRPr="00AA13C8">
        <w:rPr>
          <w:lang w:val="en-US"/>
        </w:rPr>
        <w:t xml:space="preserve">particular </w:t>
      </w:r>
      <w:r w:rsidR="00AA40D1" w:rsidRPr="00AA13C8">
        <w:rPr>
          <w:lang w:val="en-US"/>
        </w:rPr>
        <w:t xml:space="preserve">actuator </w:t>
      </w:r>
      <w:r w:rsidR="009A1FD3" w:rsidRPr="00AA13C8">
        <w:rPr>
          <w:lang w:val="en-US"/>
        </w:rPr>
        <w:t>was</w:t>
      </w:r>
      <w:r w:rsidR="00AA40D1" w:rsidRPr="00AA13C8">
        <w:rPr>
          <w:lang w:val="en-US"/>
        </w:rPr>
        <w:t xml:space="preserve"> made of </w:t>
      </w:r>
      <w:r w:rsidR="009A1FD3" w:rsidRPr="00AA13C8">
        <w:rPr>
          <w:lang w:val="en-US"/>
        </w:rPr>
        <w:t xml:space="preserve">the </w:t>
      </w:r>
      <w:proofErr w:type="spellStart"/>
      <w:r w:rsidR="00AA40D1" w:rsidRPr="00AA13C8">
        <w:rPr>
          <w:lang w:val="en-US"/>
        </w:rPr>
        <w:t>iEAP</w:t>
      </w:r>
      <w:proofErr w:type="spellEnd"/>
      <w:r w:rsidR="00AA40D1" w:rsidRPr="00AA13C8">
        <w:rPr>
          <w:lang w:val="en-US"/>
        </w:rPr>
        <w:t>-A</w:t>
      </w:r>
      <w:r w:rsidR="009A1FD3" w:rsidRPr="00AA13C8">
        <w:rPr>
          <w:lang w:val="en-US"/>
        </w:rPr>
        <w:t xml:space="preserve"> material</w:t>
      </w:r>
      <w:r w:rsidR="00AA40D1" w:rsidRPr="00AA13C8">
        <w:rPr>
          <w:lang w:val="en-US"/>
        </w:rPr>
        <w:t>.</w:t>
      </w:r>
    </w:p>
    <w:tbl>
      <w:tblPr>
        <w:tblStyle w:val="TableGrid"/>
        <w:tblW w:w="0" w:type="auto"/>
        <w:tblLook w:val="04A0" w:firstRow="1" w:lastRow="0" w:firstColumn="1" w:lastColumn="0" w:noHBand="0" w:noVBand="1"/>
      </w:tblPr>
      <w:tblGrid>
        <w:gridCol w:w="2660"/>
        <w:gridCol w:w="2551"/>
      </w:tblGrid>
      <w:tr w:rsidR="001F51A8" w:rsidRPr="00AA13C8" w14:paraId="5945B190" w14:textId="77777777" w:rsidTr="00AA40D1">
        <w:tc>
          <w:tcPr>
            <w:tcW w:w="2660" w:type="dxa"/>
          </w:tcPr>
          <w:p w14:paraId="771DBBC8" w14:textId="65C8FDD9" w:rsidR="001F51A8" w:rsidRPr="00AA13C8" w:rsidRDefault="00384A22" w:rsidP="00384A22">
            <w:pPr>
              <w:spacing w:after="200" w:line="276" w:lineRule="auto"/>
              <w:rPr>
                <w:lang w:val="en-US"/>
              </w:rPr>
            </w:pPr>
            <w:r w:rsidRPr="00AA13C8">
              <w:rPr>
                <w:noProof/>
                <w:lang w:eastAsia="et-EE"/>
              </w:rPr>
              <w:drawing>
                <wp:inline distT="0" distB="0" distL="0" distR="0" wp14:anchorId="7DEB17A5" wp14:editId="301FF1BB">
                  <wp:extent cx="1439550" cy="1285336"/>
                  <wp:effectExtent l="0" t="0" r="8255" b="0"/>
                  <wp:docPr id="14" name="Picture 14" descr="D:\doktorantuur\article\pics\XYshape\MS_fw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torantuur\article\pics\XYshape\MS_fwd.t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46705" cy="1291725"/>
                          </a:xfrm>
                          <a:prstGeom prst="rect">
                            <a:avLst/>
                          </a:prstGeom>
                          <a:noFill/>
                          <a:ln>
                            <a:noFill/>
                          </a:ln>
                        </pic:spPr>
                      </pic:pic>
                    </a:graphicData>
                  </a:graphic>
                </wp:inline>
              </w:drawing>
            </w:r>
          </w:p>
        </w:tc>
        <w:tc>
          <w:tcPr>
            <w:tcW w:w="2551" w:type="dxa"/>
          </w:tcPr>
          <w:p w14:paraId="4AB9E9A8" w14:textId="6ABF681D" w:rsidR="001F51A8" w:rsidRPr="00AA13C8" w:rsidRDefault="00384A22" w:rsidP="00BD7AA4">
            <w:pPr>
              <w:rPr>
                <w:lang w:val="en-US"/>
              </w:rPr>
            </w:pPr>
            <w:r w:rsidRPr="00AA13C8">
              <w:rPr>
                <w:noProof/>
                <w:lang w:eastAsia="et-EE"/>
              </w:rPr>
              <w:drawing>
                <wp:inline distT="0" distB="0" distL="0" distR="0" wp14:anchorId="4C0A0B28" wp14:editId="696E729F">
                  <wp:extent cx="1455191" cy="1441094"/>
                  <wp:effectExtent l="0" t="0" r="0" b="6985"/>
                  <wp:docPr id="15" name="Picture 15" descr="D:\doktorantuur\article\pics\XYshape\MS_b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torantuur\article\pics\XYshape\MS_bck.t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58050" cy="1443925"/>
                          </a:xfrm>
                          <a:prstGeom prst="rect">
                            <a:avLst/>
                          </a:prstGeom>
                          <a:noFill/>
                          <a:ln>
                            <a:noFill/>
                          </a:ln>
                        </pic:spPr>
                      </pic:pic>
                    </a:graphicData>
                  </a:graphic>
                </wp:inline>
              </w:drawing>
            </w:r>
          </w:p>
        </w:tc>
      </w:tr>
      <w:tr w:rsidR="00283864" w:rsidRPr="00AA13C8" w14:paraId="7DED8F91" w14:textId="77777777" w:rsidTr="00AA40D1">
        <w:tc>
          <w:tcPr>
            <w:tcW w:w="2660" w:type="dxa"/>
          </w:tcPr>
          <w:p w14:paraId="0845C962" w14:textId="2412DA8B" w:rsidR="00283864" w:rsidRPr="00AA13C8" w:rsidRDefault="00486F13" w:rsidP="00BD7AA4">
            <w:pPr>
              <w:jc w:val="center"/>
              <w:rPr>
                <w:noProof/>
                <w:lang w:val="en-US" w:eastAsia="et-EE"/>
              </w:rPr>
            </w:pPr>
            <w:r w:rsidRPr="00AA13C8">
              <w:rPr>
                <w:noProof/>
                <w:lang w:val="en-US" w:eastAsia="et-EE"/>
              </w:rPr>
              <w:t>A</w:t>
            </w:r>
          </w:p>
        </w:tc>
        <w:tc>
          <w:tcPr>
            <w:tcW w:w="2551" w:type="dxa"/>
          </w:tcPr>
          <w:p w14:paraId="784B5AF6" w14:textId="0256D361" w:rsidR="00283864" w:rsidRPr="00AA13C8" w:rsidRDefault="00486F13" w:rsidP="00486F13">
            <w:pPr>
              <w:jc w:val="center"/>
              <w:rPr>
                <w:noProof/>
                <w:lang w:val="en-US" w:eastAsia="et-EE"/>
              </w:rPr>
            </w:pPr>
            <w:r w:rsidRPr="00AA13C8">
              <w:rPr>
                <w:noProof/>
                <w:lang w:val="en-US" w:eastAsia="et-EE"/>
              </w:rPr>
              <w:t>B</w:t>
            </w:r>
          </w:p>
        </w:tc>
      </w:tr>
    </w:tbl>
    <w:p w14:paraId="39F37A8D" w14:textId="6DEBD374" w:rsidR="00DB1287" w:rsidRPr="00AA13C8" w:rsidRDefault="00457BC6" w:rsidP="00457BC6">
      <w:pPr>
        <w:rPr>
          <w:lang w:val="en-US"/>
        </w:rPr>
      </w:pPr>
      <w:proofErr w:type="gramStart"/>
      <w:r w:rsidRPr="00AA13C8">
        <w:rPr>
          <w:b/>
          <w:lang w:val="en-US"/>
        </w:rPr>
        <w:t xml:space="preserve">Figure </w:t>
      </w:r>
      <w:r w:rsidR="00AA13C8" w:rsidRPr="00AA13C8">
        <w:rPr>
          <w:b/>
          <w:lang w:val="en-US"/>
        </w:rPr>
        <w:t>11</w:t>
      </w:r>
      <w:r w:rsidRPr="00AA13C8">
        <w:rPr>
          <w:lang w:val="en-US"/>
        </w:rPr>
        <w:t>.</w:t>
      </w:r>
      <w:proofErr w:type="gramEnd"/>
      <w:r w:rsidRPr="00AA13C8">
        <w:rPr>
          <w:lang w:val="en-US"/>
        </w:rPr>
        <w:t xml:space="preserve"> </w:t>
      </w:r>
      <w:r w:rsidR="008F4D6F" w:rsidRPr="00AA13C8">
        <w:rPr>
          <w:lang w:val="en-US"/>
        </w:rPr>
        <w:t xml:space="preserve">Simulated and </w:t>
      </w:r>
      <w:commentRangeStart w:id="4"/>
      <w:r w:rsidR="008F4D6F" w:rsidRPr="00AA13C8">
        <w:rPr>
          <w:lang w:val="en-US"/>
        </w:rPr>
        <w:t>experimentally obtained</w:t>
      </w:r>
      <w:commentRangeEnd w:id="4"/>
      <w:r w:rsidR="0025230A" w:rsidRPr="00AA13C8">
        <w:rPr>
          <w:rStyle w:val="CommentReference"/>
          <w:lang w:val="en-US"/>
        </w:rPr>
        <w:commentReference w:id="4"/>
      </w:r>
      <w:r w:rsidR="008F4D6F" w:rsidRPr="00AA13C8">
        <w:rPr>
          <w:lang w:val="en-US"/>
        </w:rPr>
        <w:t xml:space="preserve"> </w:t>
      </w:r>
      <w:commentRangeStart w:id="5"/>
      <w:r w:rsidR="008F4D6F" w:rsidRPr="00AA13C8">
        <w:rPr>
          <w:lang w:val="en-US"/>
        </w:rPr>
        <w:t>shapes</w:t>
      </w:r>
      <w:commentRangeEnd w:id="5"/>
      <w:r w:rsidR="00806185" w:rsidRPr="00AA13C8">
        <w:rPr>
          <w:rStyle w:val="CommentReference"/>
          <w:lang w:val="en-US"/>
        </w:rPr>
        <w:commentReference w:id="5"/>
      </w:r>
      <w:r w:rsidR="008F4D6F" w:rsidRPr="00AA13C8">
        <w:rPr>
          <w:lang w:val="en-US"/>
        </w:rPr>
        <w:t xml:space="preserve"> of bending of</w:t>
      </w:r>
      <w:r w:rsidRPr="00AA13C8">
        <w:rPr>
          <w:lang w:val="en-US"/>
        </w:rPr>
        <w:t xml:space="preserve"> </w:t>
      </w:r>
      <w:r w:rsidR="00981A1C" w:rsidRPr="00AA13C8">
        <w:rPr>
          <w:lang w:val="en-US"/>
        </w:rPr>
        <w:t xml:space="preserve">the </w:t>
      </w:r>
      <w:r w:rsidRPr="00AA13C8">
        <w:rPr>
          <w:lang w:val="en-US"/>
        </w:rPr>
        <w:t xml:space="preserve">sample </w:t>
      </w:r>
      <w:proofErr w:type="spellStart"/>
      <w:r w:rsidR="00981A1C" w:rsidRPr="00AA13C8">
        <w:rPr>
          <w:lang w:val="en-US"/>
        </w:rPr>
        <w:t>iEAP</w:t>
      </w:r>
      <w:proofErr w:type="spellEnd"/>
      <w:r w:rsidR="00981A1C" w:rsidRPr="00AA13C8">
        <w:rPr>
          <w:lang w:val="en-US"/>
        </w:rPr>
        <w:t>-</w:t>
      </w:r>
      <w:r w:rsidR="008F4D6F" w:rsidRPr="00AA13C8">
        <w:rPr>
          <w:lang w:val="en-US"/>
        </w:rPr>
        <w:t>A</w:t>
      </w:r>
      <w:r w:rsidRPr="00AA13C8">
        <w:rPr>
          <w:lang w:val="en-US"/>
        </w:rPr>
        <w:t>.</w:t>
      </w:r>
    </w:p>
    <w:p w14:paraId="4CB150E2" w14:textId="5220118F" w:rsidR="005A2516" w:rsidRPr="00AA13C8" w:rsidRDefault="00B706CA" w:rsidP="005A2516">
      <w:pPr>
        <w:rPr>
          <w:b/>
          <w:lang w:val="en-US"/>
        </w:rPr>
      </w:pPr>
      <w:r w:rsidRPr="00AA13C8">
        <w:rPr>
          <w:b/>
          <w:lang w:val="en-US"/>
        </w:rPr>
        <w:t xml:space="preserve">7. </w:t>
      </w:r>
      <w:r w:rsidR="008F675E" w:rsidRPr="00AA13C8">
        <w:rPr>
          <w:b/>
          <w:lang w:val="en-US"/>
        </w:rPr>
        <w:t>D</w:t>
      </w:r>
      <w:r w:rsidR="005A2516" w:rsidRPr="00AA13C8">
        <w:rPr>
          <w:b/>
          <w:lang w:val="en-US"/>
        </w:rPr>
        <w:t>iscussion</w:t>
      </w:r>
    </w:p>
    <w:p w14:paraId="351BEFC9" w14:textId="6726F4CB" w:rsidR="00260E79" w:rsidRPr="00AA13C8" w:rsidRDefault="00980A82" w:rsidP="00A34138">
      <w:pPr>
        <w:jc w:val="both"/>
        <w:rPr>
          <w:lang w:val="en-US"/>
        </w:rPr>
      </w:pPr>
      <w:r w:rsidRPr="00AA13C8">
        <w:rPr>
          <w:lang w:val="en-US"/>
        </w:rPr>
        <w:t>The actuati</w:t>
      </w:r>
      <w:r w:rsidR="0026641A" w:rsidRPr="00AA13C8">
        <w:rPr>
          <w:lang w:val="en-US"/>
        </w:rPr>
        <w:t>o</w:t>
      </w:r>
      <w:r w:rsidRPr="00AA13C8">
        <w:rPr>
          <w:lang w:val="en-US"/>
        </w:rPr>
        <w:t xml:space="preserve">n of the </w:t>
      </w:r>
      <w:proofErr w:type="spellStart"/>
      <w:r w:rsidRPr="00AA13C8">
        <w:rPr>
          <w:lang w:val="en-US"/>
        </w:rPr>
        <w:t>iEAP</w:t>
      </w:r>
      <w:proofErr w:type="spellEnd"/>
      <w:r w:rsidRPr="00AA13C8">
        <w:rPr>
          <w:lang w:val="en-US"/>
        </w:rPr>
        <w:t xml:space="preserve"> actuators is caused by</w:t>
      </w:r>
      <w:r w:rsidR="0026641A" w:rsidRPr="00AA13C8">
        <w:rPr>
          <w:lang w:val="en-US"/>
        </w:rPr>
        <w:t xml:space="preserve"> the expansion and contraction of the separate viscoelastic layers of the multilayer material. </w:t>
      </w:r>
      <w:r w:rsidR="00C848DA" w:rsidRPr="00AA13C8">
        <w:rPr>
          <w:lang w:val="en-US"/>
        </w:rPr>
        <w:t xml:space="preserve">Figuratively, the displacement is initiated from “inside” of the layers of the laminate, between the viscous and elastic threads of the polymer molecules network. </w:t>
      </w:r>
      <w:r w:rsidR="00D404FD" w:rsidRPr="00AA13C8">
        <w:rPr>
          <w:lang w:val="en-US"/>
        </w:rPr>
        <w:t xml:space="preserve">The classical schemes of viscoelasticity – the Maxwell model, Kelvin-Voigt model, and the various combinations of the two – do not describe adequately this situation. </w:t>
      </w:r>
      <w:r w:rsidR="0026641A" w:rsidRPr="00AA13C8">
        <w:rPr>
          <w:lang w:val="en-US"/>
        </w:rPr>
        <w:t xml:space="preserve">Due to the constraint of the </w:t>
      </w:r>
      <w:r w:rsidR="00F90454" w:rsidRPr="00AA13C8">
        <w:rPr>
          <w:lang w:val="en-US"/>
        </w:rPr>
        <w:t xml:space="preserve">application of </w:t>
      </w:r>
      <w:r w:rsidR="00260E79" w:rsidRPr="00AA13C8">
        <w:rPr>
          <w:lang w:val="en-US"/>
        </w:rPr>
        <w:t>force</w:t>
      </w:r>
      <w:r w:rsidR="0026641A" w:rsidRPr="00AA13C8">
        <w:rPr>
          <w:lang w:val="en-US"/>
        </w:rPr>
        <w:t xml:space="preserve">, </w:t>
      </w:r>
      <w:r w:rsidR="00D404FD" w:rsidRPr="00AA13C8">
        <w:rPr>
          <w:lang w:val="en-US"/>
        </w:rPr>
        <w:t xml:space="preserve">they </w:t>
      </w:r>
      <w:r w:rsidRPr="00AA13C8">
        <w:rPr>
          <w:lang w:val="en-US"/>
        </w:rPr>
        <w:t xml:space="preserve">are unable to describe </w:t>
      </w:r>
      <w:r w:rsidR="0026641A" w:rsidRPr="00AA13C8">
        <w:rPr>
          <w:lang w:val="en-US"/>
        </w:rPr>
        <w:t xml:space="preserve">simultaneously both - </w:t>
      </w:r>
      <w:r w:rsidRPr="00AA13C8">
        <w:rPr>
          <w:lang w:val="en-US"/>
        </w:rPr>
        <w:t>the actuati</w:t>
      </w:r>
      <w:r w:rsidR="0026641A" w:rsidRPr="00AA13C8">
        <w:rPr>
          <w:lang w:val="en-US"/>
        </w:rPr>
        <w:t>o</w:t>
      </w:r>
      <w:r w:rsidRPr="00AA13C8">
        <w:rPr>
          <w:lang w:val="en-US"/>
        </w:rPr>
        <w:t>n</w:t>
      </w:r>
      <w:r w:rsidR="0026641A" w:rsidRPr="00AA13C8">
        <w:rPr>
          <w:lang w:val="en-US"/>
        </w:rPr>
        <w:t xml:space="preserve"> and </w:t>
      </w:r>
      <w:r w:rsidRPr="00AA13C8">
        <w:rPr>
          <w:lang w:val="en-US"/>
        </w:rPr>
        <w:t>relax</w:t>
      </w:r>
      <w:r w:rsidR="0026641A" w:rsidRPr="00AA13C8">
        <w:rPr>
          <w:lang w:val="en-US"/>
        </w:rPr>
        <w:t>ation</w:t>
      </w:r>
      <w:r w:rsidRPr="00AA13C8">
        <w:rPr>
          <w:lang w:val="en-US"/>
        </w:rPr>
        <w:t xml:space="preserve"> </w:t>
      </w:r>
      <w:r w:rsidR="0026641A" w:rsidRPr="00AA13C8">
        <w:rPr>
          <w:lang w:val="en-US"/>
        </w:rPr>
        <w:t xml:space="preserve">- </w:t>
      </w:r>
      <w:r w:rsidRPr="00AA13C8">
        <w:rPr>
          <w:lang w:val="en-US"/>
        </w:rPr>
        <w:t xml:space="preserve">of the </w:t>
      </w:r>
      <w:proofErr w:type="spellStart"/>
      <w:r w:rsidRPr="00AA13C8">
        <w:rPr>
          <w:lang w:val="en-US"/>
        </w:rPr>
        <w:t>iEAP</w:t>
      </w:r>
      <w:proofErr w:type="spellEnd"/>
      <w:r w:rsidRPr="00AA13C8">
        <w:rPr>
          <w:lang w:val="en-US"/>
        </w:rPr>
        <w:t xml:space="preserve"> materials. However,</w:t>
      </w:r>
      <w:r w:rsidR="00A34138" w:rsidRPr="00AA13C8">
        <w:rPr>
          <w:lang w:val="en-US"/>
        </w:rPr>
        <w:t xml:space="preserve"> a non-traditional approach to the </w:t>
      </w:r>
      <w:r w:rsidR="00260E79" w:rsidRPr="00AA13C8">
        <w:rPr>
          <w:lang w:val="en-US"/>
        </w:rPr>
        <w:t xml:space="preserve">same </w:t>
      </w:r>
      <w:r w:rsidR="0026641A" w:rsidRPr="00AA13C8">
        <w:rPr>
          <w:lang w:val="en-US"/>
        </w:rPr>
        <w:t xml:space="preserve">well-known </w:t>
      </w:r>
      <w:r w:rsidR="00A34138" w:rsidRPr="00AA13C8">
        <w:rPr>
          <w:lang w:val="en-US"/>
        </w:rPr>
        <w:t>elements of the</w:t>
      </w:r>
      <w:r w:rsidRPr="00AA13C8">
        <w:rPr>
          <w:lang w:val="en-US"/>
        </w:rPr>
        <w:t xml:space="preserve"> traditional viscoelastic schemes</w:t>
      </w:r>
      <w:r w:rsidR="00A34138" w:rsidRPr="00AA13C8">
        <w:rPr>
          <w:lang w:val="en-US"/>
        </w:rPr>
        <w:t xml:space="preserve"> – spring and damper –</w:t>
      </w:r>
      <w:r w:rsidR="00F90454" w:rsidRPr="00AA13C8">
        <w:rPr>
          <w:lang w:val="en-US"/>
        </w:rPr>
        <w:t xml:space="preserve"> </w:t>
      </w:r>
      <w:r w:rsidRPr="00AA13C8">
        <w:rPr>
          <w:lang w:val="en-US"/>
        </w:rPr>
        <w:t>results with a qualitatively new model of viscoelasticity</w:t>
      </w:r>
      <w:r w:rsidR="00F90454" w:rsidRPr="00AA13C8">
        <w:rPr>
          <w:lang w:val="en-US"/>
        </w:rPr>
        <w:t>, fulfilling thi</w:t>
      </w:r>
      <w:r w:rsidR="0026641A" w:rsidRPr="00AA13C8">
        <w:rPr>
          <w:lang w:val="en-US"/>
        </w:rPr>
        <w:t xml:space="preserve">s gap. The experiments show that the proposed model with the internal strain </w:t>
      </w:r>
      <w:r w:rsidR="00260E79" w:rsidRPr="00AA13C8">
        <w:rPr>
          <w:lang w:val="en-US"/>
        </w:rPr>
        <w:t xml:space="preserve">is in perfect accordance with the experiments carried out with several </w:t>
      </w:r>
      <w:proofErr w:type="spellStart"/>
      <w:r w:rsidR="00260E79" w:rsidRPr="00AA13C8">
        <w:rPr>
          <w:lang w:val="en-US"/>
        </w:rPr>
        <w:t>iEAP</w:t>
      </w:r>
      <w:proofErr w:type="spellEnd"/>
      <w:r w:rsidR="00260E79" w:rsidRPr="00AA13C8">
        <w:rPr>
          <w:lang w:val="en-US"/>
        </w:rPr>
        <w:t xml:space="preserve"> materials of different electrode and membrane materials.</w:t>
      </w:r>
    </w:p>
    <w:p w14:paraId="4050A2DF" w14:textId="52306721" w:rsidR="00A34138" w:rsidRPr="00AA13C8" w:rsidRDefault="00260E79" w:rsidP="00A34138">
      <w:pPr>
        <w:jc w:val="both"/>
        <w:rPr>
          <w:lang w:val="en-US"/>
        </w:rPr>
      </w:pPr>
      <w:r w:rsidRPr="00AA13C8">
        <w:rPr>
          <w:lang w:val="en-US"/>
        </w:rPr>
        <w:t xml:space="preserve">Supposedly the physical mechanisms of actuation of the above-mentioned </w:t>
      </w:r>
      <w:proofErr w:type="spellStart"/>
      <w:r w:rsidRPr="00AA13C8">
        <w:rPr>
          <w:lang w:val="en-US"/>
        </w:rPr>
        <w:t>iEAP</w:t>
      </w:r>
      <w:proofErr w:type="spellEnd"/>
      <w:r w:rsidRPr="00AA13C8">
        <w:rPr>
          <w:lang w:val="en-US"/>
        </w:rPr>
        <w:t xml:space="preserve"> materials are </w:t>
      </w:r>
      <w:r w:rsidR="00BC523D" w:rsidRPr="00AA13C8">
        <w:rPr>
          <w:lang w:val="en-US"/>
        </w:rPr>
        <w:t>different</w:t>
      </w:r>
      <w:r w:rsidR="00AA13C8" w:rsidRPr="00AA13C8">
        <w:rPr>
          <w:lang w:val="en-US"/>
        </w:rPr>
        <w:t xml:space="preserve"> </w:t>
      </w:r>
      <w:r w:rsidR="00AA13C8" w:rsidRPr="00AA13C8">
        <w:rPr>
          <w:lang w:val="en-US"/>
        </w:rPr>
        <w:fldChar w:fldCharType="begin"/>
      </w:r>
      <w:r w:rsidR="00AA13C8" w:rsidRPr="00AA13C8">
        <w:rPr>
          <w:lang w:val="en-US"/>
        </w:rPr>
        <w:instrText>ADDIN RW.CITE{{1121 Kiyohara,K. 2011}}</w:instrText>
      </w:r>
      <w:r w:rsidR="00AA13C8" w:rsidRPr="00AA13C8">
        <w:rPr>
          <w:lang w:val="en-US"/>
        </w:rPr>
        <w:fldChar w:fldCharType="separate"/>
      </w:r>
      <w:r w:rsidR="00AA13C8">
        <w:rPr>
          <w:lang w:val="en-US"/>
        </w:rPr>
        <w:t>[27]</w:t>
      </w:r>
      <w:r w:rsidR="00AA13C8" w:rsidRPr="00AA13C8">
        <w:rPr>
          <w:lang w:val="en-US"/>
        </w:rPr>
        <w:fldChar w:fldCharType="end"/>
      </w:r>
      <w:r w:rsidR="00CB3D46" w:rsidRPr="00AA13C8">
        <w:rPr>
          <w:lang w:val="en-US"/>
        </w:rPr>
        <w:t>. The</w:t>
      </w:r>
      <w:r w:rsidR="00BC523D" w:rsidRPr="00AA13C8">
        <w:rPr>
          <w:lang w:val="en-US"/>
        </w:rPr>
        <w:t xml:space="preserve"> </w:t>
      </w:r>
      <w:r w:rsidR="00CB3D46" w:rsidRPr="00AA13C8">
        <w:rPr>
          <w:lang w:val="en-US"/>
        </w:rPr>
        <w:t>general understanding about the principles</w:t>
      </w:r>
      <w:r w:rsidR="00BC523D" w:rsidRPr="00AA13C8">
        <w:rPr>
          <w:lang w:val="en-US"/>
        </w:rPr>
        <w:t xml:space="preserve"> of the aqueous IPMC </w:t>
      </w:r>
      <w:r w:rsidR="00CB3D46" w:rsidRPr="00AA13C8">
        <w:rPr>
          <w:lang w:val="en-US"/>
        </w:rPr>
        <w:t xml:space="preserve">explains the bending effect with </w:t>
      </w:r>
      <w:r w:rsidR="00BC523D" w:rsidRPr="00AA13C8">
        <w:rPr>
          <w:lang w:val="en-US"/>
        </w:rPr>
        <w:t xml:space="preserve">the </w:t>
      </w:r>
      <w:r w:rsidR="000B14BD" w:rsidRPr="00AA13C8">
        <w:rPr>
          <w:lang w:val="en-US"/>
        </w:rPr>
        <w:t>volume change caused by</w:t>
      </w:r>
      <w:r w:rsidR="00BC523D" w:rsidRPr="00AA13C8">
        <w:rPr>
          <w:lang w:val="en-US"/>
        </w:rPr>
        <w:t xml:space="preserve"> </w:t>
      </w:r>
      <w:r w:rsidR="000B14BD" w:rsidRPr="00AA13C8">
        <w:rPr>
          <w:lang w:val="en-US"/>
        </w:rPr>
        <w:t>electrolyte</w:t>
      </w:r>
      <w:r w:rsidR="00CB3D46" w:rsidRPr="00AA13C8">
        <w:rPr>
          <w:lang w:val="en-US"/>
        </w:rPr>
        <w:t>, while</w:t>
      </w:r>
      <w:r w:rsidR="00BC523D" w:rsidRPr="00AA13C8">
        <w:rPr>
          <w:lang w:val="en-US"/>
        </w:rPr>
        <w:t xml:space="preserve"> </w:t>
      </w:r>
      <w:r w:rsidR="00CB3D46" w:rsidRPr="00AA13C8">
        <w:rPr>
          <w:lang w:val="en-US"/>
        </w:rPr>
        <w:t>the explanation of the similar effect of the CPC is still under dispute. Even without considering the exac</w:t>
      </w:r>
      <w:r w:rsidR="00BC523D" w:rsidRPr="00AA13C8">
        <w:rPr>
          <w:lang w:val="en-US"/>
        </w:rPr>
        <w:t>t mechanism of expansion,</w:t>
      </w:r>
      <w:r w:rsidR="00CB3D46" w:rsidRPr="00AA13C8">
        <w:rPr>
          <w:lang w:val="en-US"/>
        </w:rPr>
        <w:t xml:space="preserve"> </w:t>
      </w:r>
      <w:r w:rsidR="00BC523D" w:rsidRPr="00AA13C8">
        <w:rPr>
          <w:lang w:val="en-US"/>
        </w:rPr>
        <w:t xml:space="preserve">we can </w:t>
      </w:r>
      <w:r w:rsidR="00DB12A5" w:rsidRPr="00AA13C8">
        <w:rPr>
          <w:lang w:val="en-US"/>
        </w:rPr>
        <w:t>argue</w:t>
      </w:r>
      <w:r w:rsidR="00BC523D" w:rsidRPr="00AA13C8">
        <w:rPr>
          <w:lang w:val="en-US"/>
        </w:rPr>
        <w:t xml:space="preserve"> that the same </w:t>
      </w:r>
      <w:r w:rsidR="00DB12A5" w:rsidRPr="00AA13C8">
        <w:rPr>
          <w:lang w:val="en-US"/>
        </w:rPr>
        <w:t xml:space="preserve">viscoelastic </w:t>
      </w:r>
      <w:r w:rsidR="00BC523D" w:rsidRPr="00AA13C8">
        <w:rPr>
          <w:lang w:val="en-US"/>
        </w:rPr>
        <w:t>model describes perfectly</w:t>
      </w:r>
      <w:r w:rsidR="00DB12A5" w:rsidRPr="00AA13C8">
        <w:rPr>
          <w:lang w:val="en-US"/>
        </w:rPr>
        <w:t xml:space="preserve"> the bending-relaxing actuation of both.</w:t>
      </w:r>
      <w:r w:rsidR="00BC523D" w:rsidRPr="00AA13C8">
        <w:rPr>
          <w:lang w:val="en-US"/>
        </w:rPr>
        <w:t xml:space="preserve"> This</w:t>
      </w:r>
      <w:r w:rsidRPr="00AA13C8">
        <w:rPr>
          <w:lang w:val="en-US"/>
        </w:rPr>
        <w:t xml:space="preserve"> analogy calls into question, if the main reason of the back-relaxation of even of the aqueous IPMC is the </w:t>
      </w:r>
      <w:proofErr w:type="spellStart"/>
      <w:r w:rsidRPr="00AA13C8">
        <w:rPr>
          <w:lang w:val="en-US"/>
        </w:rPr>
        <w:t>leakout</w:t>
      </w:r>
      <w:proofErr w:type="spellEnd"/>
      <w:r w:rsidRPr="00AA13C8">
        <w:rPr>
          <w:lang w:val="en-US"/>
        </w:rPr>
        <w:t xml:space="preserve"> of water. As an alternative, the back-</w:t>
      </w:r>
      <w:r w:rsidRPr="00AA13C8">
        <w:rPr>
          <w:lang w:val="en-US"/>
        </w:rPr>
        <w:lastRenderedPageBreak/>
        <w:t xml:space="preserve">relaxation can be explained only with the inert distension of the polymer network in the case of all </w:t>
      </w:r>
      <w:proofErr w:type="spellStart"/>
      <w:r w:rsidRPr="00AA13C8">
        <w:rPr>
          <w:lang w:val="en-US"/>
        </w:rPr>
        <w:t>iEAP</w:t>
      </w:r>
      <w:proofErr w:type="spellEnd"/>
      <w:r w:rsidRPr="00AA13C8">
        <w:rPr>
          <w:lang w:val="en-US"/>
        </w:rPr>
        <w:t xml:space="preserve"> materials.</w:t>
      </w:r>
    </w:p>
    <w:p w14:paraId="4B87331E" w14:textId="76C2AF9F" w:rsidR="001248B1" w:rsidRPr="00AA13C8" w:rsidRDefault="000E69CB">
      <w:pPr>
        <w:jc w:val="both"/>
        <w:rPr>
          <w:lang w:val="en-US"/>
        </w:rPr>
        <w:pPrChange w:id="6" w:author="Punn" w:date="2012-06-12T14:57:00Z">
          <w:pPr/>
        </w:pPrChange>
      </w:pPr>
      <w:r w:rsidRPr="00AA13C8">
        <w:rPr>
          <w:lang w:val="en-US"/>
        </w:rPr>
        <w:t xml:space="preserve">The purpose of the current paper is to introduce the non-traditional approach of the viscoelastic model with the internal strain. </w:t>
      </w:r>
      <w:r w:rsidR="001248B1" w:rsidRPr="00AA13C8">
        <w:rPr>
          <w:lang w:val="en-US"/>
        </w:rPr>
        <w:t xml:space="preserve">Even though the model </w:t>
      </w:r>
      <w:r w:rsidR="002E2E70" w:rsidRPr="00AA13C8">
        <w:rPr>
          <w:lang w:val="en-US"/>
        </w:rPr>
        <w:t xml:space="preserve">showed a good </w:t>
      </w:r>
      <w:r w:rsidR="002F1220" w:rsidRPr="00AA13C8">
        <w:rPr>
          <w:lang w:val="en-US"/>
        </w:rPr>
        <w:t>accordance</w:t>
      </w:r>
      <w:r w:rsidR="002E2E70" w:rsidRPr="00AA13C8">
        <w:rPr>
          <w:lang w:val="en-US"/>
        </w:rPr>
        <w:t xml:space="preserve"> with the </w:t>
      </w:r>
      <w:r w:rsidR="002F1220" w:rsidRPr="00AA13C8">
        <w:rPr>
          <w:lang w:val="en-US"/>
        </w:rPr>
        <w:t xml:space="preserve">above-mentioned </w:t>
      </w:r>
      <w:proofErr w:type="spellStart"/>
      <w:r w:rsidR="002F1220" w:rsidRPr="00AA13C8">
        <w:rPr>
          <w:lang w:val="en-US"/>
        </w:rPr>
        <w:t>iEAP</w:t>
      </w:r>
      <w:proofErr w:type="spellEnd"/>
      <w:r w:rsidR="002F1220" w:rsidRPr="00AA13C8">
        <w:rPr>
          <w:lang w:val="en-US"/>
        </w:rPr>
        <w:t xml:space="preserve"> materials</w:t>
      </w:r>
      <w:r w:rsidR="002E2E70" w:rsidRPr="00AA13C8">
        <w:rPr>
          <w:lang w:val="en-US"/>
        </w:rPr>
        <w:t xml:space="preserve">, there are </w:t>
      </w:r>
      <w:r w:rsidR="00E74458" w:rsidRPr="00AA13C8">
        <w:rPr>
          <w:lang w:val="en-US"/>
        </w:rPr>
        <w:t xml:space="preserve">still </w:t>
      </w:r>
      <w:r w:rsidR="002E2E70" w:rsidRPr="00AA13C8">
        <w:rPr>
          <w:lang w:val="en-US"/>
        </w:rPr>
        <w:t xml:space="preserve">several issues </w:t>
      </w:r>
      <w:r w:rsidRPr="00AA13C8">
        <w:rPr>
          <w:lang w:val="en-US"/>
        </w:rPr>
        <w:t>open</w:t>
      </w:r>
      <w:r w:rsidR="002F1220" w:rsidRPr="00AA13C8">
        <w:rPr>
          <w:lang w:val="en-US"/>
        </w:rPr>
        <w:t>:</w:t>
      </w:r>
    </w:p>
    <w:p w14:paraId="66EEA032" w14:textId="07E57432" w:rsidR="002F1220" w:rsidRPr="00AA13C8" w:rsidRDefault="002F1220" w:rsidP="002F1220">
      <w:pPr>
        <w:pStyle w:val="ListParagraph"/>
        <w:numPr>
          <w:ilvl w:val="0"/>
          <w:numId w:val="19"/>
        </w:numPr>
        <w:jc w:val="both"/>
        <w:rPr>
          <w:lang w:val="en-US"/>
        </w:rPr>
      </w:pPr>
      <w:r w:rsidRPr="00AA13C8">
        <w:rPr>
          <w:lang w:val="en-US"/>
        </w:rPr>
        <w:t xml:space="preserve">Though </w:t>
      </w:r>
      <w:r w:rsidR="00341304" w:rsidRPr="00AA13C8">
        <w:rPr>
          <w:lang w:val="en-US"/>
        </w:rPr>
        <w:t>t</w:t>
      </w:r>
      <w:r w:rsidR="00E27FD4" w:rsidRPr="00AA13C8">
        <w:rPr>
          <w:lang w:val="en-US"/>
        </w:rPr>
        <w:t xml:space="preserve">he </w:t>
      </w:r>
      <w:r w:rsidRPr="00AA13C8">
        <w:rPr>
          <w:lang w:val="en-US"/>
        </w:rPr>
        <w:t xml:space="preserve">paper </w:t>
      </w:r>
      <w:r w:rsidR="00AA13C8" w:rsidRPr="00AA13C8">
        <w:rPr>
          <w:lang w:val="en-US"/>
        </w:rPr>
        <w:fldChar w:fldCharType="begin"/>
      </w:r>
      <w:r w:rsidR="00AA13C8" w:rsidRPr="00AA13C8">
        <w:rPr>
          <w:lang w:val="en-US"/>
        </w:rPr>
        <w:instrText>ADDIN RW.CITE{{1082 Punning,A. 2008}}</w:instrText>
      </w:r>
      <w:r w:rsidR="00AA13C8" w:rsidRPr="00AA13C8">
        <w:rPr>
          <w:lang w:val="en-US"/>
        </w:rPr>
        <w:fldChar w:fldCharType="separate"/>
      </w:r>
      <w:r w:rsidR="00AA13C8">
        <w:rPr>
          <w:lang w:val="en-US"/>
        </w:rPr>
        <w:t>[16]</w:t>
      </w:r>
      <w:r w:rsidR="00AA13C8" w:rsidRPr="00AA13C8">
        <w:rPr>
          <w:lang w:val="en-US"/>
        </w:rPr>
        <w:fldChar w:fldCharType="end"/>
      </w:r>
      <w:r w:rsidRPr="00AA13C8">
        <w:rPr>
          <w:lang w:val="en-US"/>
        </w:rPr>
        <w:t xml:space="preserve"> describes with </w:t>
      </w:r>
      <w:r w:rsidR="00BB7FE0" w:rsidRPr="00AA13C8">
        <w:rPr>
          <w:lang w:val="en-US"/>
        </w:rPr>
        <w:t xml:space="preserve">a </w:t>
      </w:r>
      <w:r w:rsidRPr="00AA13C8">
        <w:rPr>
          <w:lang w:val="en-US"/>
        </w:rPr>
        <w:t xml:space="preserve">transmission line an IPMC only, we have seamlessly expanded its scope to CPC. The arguments </w:t>
      </w:r>
      <w:r w:rsidR="001A06BE" w:rsidRPr="00AA13C8">
        <w:rPr>
          <w:lang w:val="en-US"/>
        </w:rPr>
        <w:t>proving</w:t>
      </w:r>
      <w:r w:rsidR="00BB7FE0" w:rsidRPr="00AA13C8">
        <w:rPr>
          <w:lang w:val="en-US"/>
        </w:rPr>
        <w:t xml:space="preserve"> this </w:t>
      </w:r>
      <w:r w:rsidR="001A06BE" w:rsidRPr="00AA13C8">
        <w:rPr>
          <w:lang w:val="en-US"/>
        </w:rPr>
        <w:t xml:space="preserve">extension </w:t>
      </w:r>
      <w:r w:rsidRPr="00AA13C8">
        <w:rPr>
          <w:lang w:val="en-US"/>
        </w:rPr>
        <w:t xml:space="preserve">are given by </w:t>
      </w:r>
      <w:proofErr w:type="spellStart"/>
      <w:r w:rsidRPr="00AA13C8">
        <w:rPr>
          <w:lang w:val="en-US"/>
        </w:rPr>
        <w:t>Kruusamäe</w:t>
      </w:r>
      <w:proofErr w:type="spellEnd"/>
      <w:r w:rsidRPr="00AA13C8">
        <w:rPr>
          <w:lang w:val="en-US"/>
        </w:rPr>
        <w:t xml:space="preserve"> </w:t>
      </w:r>
      <w:r w:rsidRPr="00AA13C8">
        <w:rPr>
          <w:i/>
          <w:lang w:val="en-US"/>
        </w:rPr>
        <w:t>et al.</w:t>
      </w:r>
      <w:r w:rsidR="00AA13C8" w:rsidRPr="00AA13C8">
        <w:rPr>
          <w:lang w:val="en-US"/>
        </w:rPr>
        <w:t xml:space="preserve"> </w:t>
      </w:r>
      <w:r w:rsidR="00AA13C8" w:rsidRPr="00AA13C8">
        <w:rPr>
          <w:i/>
          <w:lang w:val="en-US"/>
        </w:rPr>
        <w:fldChar w:fldCharType="begin"/>
      </w:r>
      <w:r w:rsidR="00AA13C8" w:rsidRPr="00AA13C8">
        <w:rPr>
          <w:i/>
          <w:lang w:val="en-US"/>
        </w:rPr>
        <w:instrText>ADDIN RW.CITE{{1122 Kruusamäe,Karl 2012}}</w:instrText>
      </w:r>
      <w:r w:rsidR="00AA13C8" w:rsidRPr="00AA13C8">
        <w:rPr>
          <w:i/>
          <w:lang w:val="en-US"/>
        </w:rPr>
        <w:fldChar w:fldCharType="separate"/>
      </w:r>
      <w:r w:rsidR="00AA13C8">
        <w:rPr>
          <w:lang w:val="en-US"/>
        </w:rPr>
        <w:t>[28]</w:t>
      </w:r>
      <w:r w:rsidR="00AA13C8" w:rsidRPr="00AA13C8">
        <w:rPr>
          <w:i/>
          <w:lang w:val="en-US"/>
        </w:rPr>
        <w:fldChar w:fldCharType="end"/>
      </w:r>
      <w:r w:rsidRPr="00AA13C8">
        <w:rPr>
          <w:sz w:val="23"/>
          <w:szCs w:val="23"/>
          <w:lang w:val="en-US"/>
        </w:rPr>
        <w:t xml:space="preserve">, </w:t>
      </w:r>
      <w:r w:rsidRPr="00AA13C8">
        <w:rPr>
          <w:lang w:val="en-US"/>
        </w:rPr>
        <w:t>affirming that there are no capacitive components in the carbonaceous electrodes of CPC.</w:t>
      </w:r>
    </w:p>
    <w:p w14:paraId="6DE5842E" w14:textId="52EDFC7C" w:rsidR="002E2E70" w:rsidRPr="00AA13C8" w:rsidRDefault="002F1220" w:rsidP="009368EB">
      <w:pPr>
        <w:pStyle w:val="ListParagraph"/>
        <w:numPr>
          <w:ilvl w:val="0"/>
          <w:numId w:val="19"/>
        </w:numPr>
        <w:jc w:val="both"/>
        <w:rPr>
          <w:lang w:val="en-US"/>
        </w:rPr>
      </w:pPr>
      <w:r w:rsidRPr="00AA13C8">
        <w:rPr>
          <w:lang w:val="en-US"/>
        </w:rPr>
        <w:t xml:space="preserve">Punning </w:t>
      </w:r>
      <w:r w:rsidRPr="00AA13C8">
        <w:rPr>
          <w:i/>
          <w:lang w:val="en-US"/>
        </w:rPr>
        <w:t>et al.</w:t>
      </w:r>
      <w:r w:rsidRPr="00AA13C8">
        <w:rPr>
          <w:lang w:val="en-US"/>
        </w:rPr>
        <w:t xml:space="preserve"> have demonstrated that the</w:t>
      </w:r>
      <w:r w:rsidR="00E27FD4" w:rsidRPr="00AA13C8">
        <w:rPr>
          <w:lang w:val="en-US"/>
        </w:rPr>
        <w:t xml:space="preserve"> electrical </w:t>
      </w:r>
      <w:r w:rsidRPr="00AA13C8">
        <w:rPr>
          <w:lang w:val="en-US"/>
        </w:rPr>
        <w:t xml:space="preserve">conductivity of the platinum electrodes of IPMC are strongly correlated to the spatial curvature </w:t>
      </w:r>
      <w:r w:rsidR="00AA13C8" w:rsidRPr="00AA13C8">
        <w:rPr>
          <w:lang w:val="en-US"/>
        </w:rPr>
        <w:t xml:space="preserve">of the material </w:t>
      </w:r>
      <w:r w:rsidR="00AA13C8" w:rsidRPr="00AA13C8">
        <w:rPr>
          <w:lang w:val="en-US"/>
        </w:rPr>
        <w:fldChar w:fldCharType="begin"/>
      </w:r>
      <w:r w:rsidR="00AA13C8" w:rsidRPr="00AA13C8">
        <w:rPr>
          <w:lang w:val="en-US"/>
        </w:rPr>
        <w:instrText>ADDIN RW.CITE{{1120 Punning,A. 2007}}</w:instrText>
      </w:r>
      <w:r w:rsidR="00AA13C8" w:rsidRPr="00AA13C8">
        <w:rPr>
          <w:lang w:val="en-US"/>
        </w:rPr>
        <w:fldChar w:fldCharType="separate"/>
      </w:r>
      <w:r w:rsidR="00AA13C8">
        <w:rPr>
          <w:lang w:val="en-US"/>
        </w:rPr>
        <w:t>[22]</w:t>
      </w:r>
      <w:r w:rsidR="00AA13C8" w:rsidRPr="00AA13C8">
        <w:rPr>
          <w:lang w:val="en-US"/>
        </w:rPr>
        <w:fldChar w:fldCharType="end"/>
      </w:r>
      <w:r w:rsidRPr="00AA13C8">
        <w:rPr>
          <w:lang w:val="en-US"/>
        </w:rPr>
        <w:t xml:space="preserve">. </w:t>
      </w:r>
      <w:proofErr w:type="spellStart"/>
      <w:r w:rsidRPr="00AA13C8">
        <w:rPr>
          <w:lang w:val="en-US"/>
        </w:rPr>
        <w:t>Kruusamäe</w:t>
      </w:r>
      <w:proofErr w:type="spellEnd"/>
      <w:r w:rsidRPr="00AA13C8">
        <w:rPr>
          <w:lang w:val="en-US"/>
        </w:rPr>
        <w:t xml:space="preserve"> </w:t>
      </w:r>
      <w:r w:rsidRPr="00AA13C8">
        <w:rPr>
          <w:i/>
          <w:lang w:val="en-US"/>
        </w:rPr>
        <w:t>et al</w:t>
      </w:r>
      <w:r w:rsidR="00AA13C8" w:rsidRPr="00AA13C8">
        <w:rPr>
          <w:lang w:val="en-US"/>
        </w:rPr>
        <w:t>.</w:t>
      </w:r>
      <w:r w:rsidRPr="00AA13C8">
        <w:rPr>
          <w:lang w:val="en-US"/>
        </w:rPr>
        <w:t xml:space="preserve"> have found the similar effect</w:t>
      </w:r>
      <w:r w:rsidR="00B14464" w:rsidRPr="00AA13C8">
        <w:rPr>
          <w:lang w:val="en-US"/>
        </w:rPr>
        <w:t xml:space="preserve"> upon the carbonaceous electrodes of CPC</w:t>
      </w:r>
      <w:r w:rsidR="00AA13C8" w:rsidRPr="00AA13C8">
        <w:rPr>
          <w:lang w:val="en-US"/>
        </w:rPr>
        <w:t xml:space="preserve"> </w:t>
      </w:r>
      <w:r w:rsidR="00AA13C8" w:rsidRPr="00AA13C8">
        <w:rPr>
          <w:lang w:val="en-US"/>
        </w:rPr>
        <w:fldChar w:fldCharType="begin"/>
      </w:r>
      <w:r w:rsidR="00AA13C8" w:rsidRPr="00AA13C8">
        <w:rPr>
          <w:lang w:val="en-US"/>
        </w:rPr>
        <w:instrText>ADDIN RW.CITE{{1122 Kruusamäe,Karl 2012}}</w:instrText>
      </w:r>
      <w:r w:rsidR="00AA13C8" w:rsidRPr="00AA13C8">
        <w:rPr>
          <w:lang w:val="en-US"/>
        </w:rPr>
        <w:fldChar w:fldCharType="separate"/>
      </w:r>
      <w:r w:rsidR="00AA13C8">
        <w:rPr>
          <w:lang w:val="en-US"/>
        </w:rPr>
        <w:t>[28]</w:t>
      </w:r>
      <w:r w:rsidR="00AA13C8" w:rsidRPr="00AA13C8">
        <w:rPr>
          <w:lang w:val="en-US"/>
        </w:rPr>
        <w:fldChar w:fldCharType="end"/>
      </w:r>
      <w:r w:rsidR="00B14464" w:rsidRPr="00AA13C8">
        <w:rPr>
          <w:lang w:val="en-US"/>
        </w:rPr>
        <w:t>. T</w:t>
      </w:r>
      <w:r w:rsidR="00E27FD4" w:rsidRPr="00AA13C8">
        <w:rPr>
          <w:lang w:val="en-US"/>
        </w:rPr>
        <w:t xml:space="preserve">he model </w:t>
      </w:r>
      <w:r w:rsidR="00B14464" w:rsidRPr="00AA13C8">
        <w:rPr>
          <w:lang w:val="en-US"/>
        </w:rPr>
        <w:t xml:space="preserve">described in the current paper is simplified to some extent and does not include the </w:t>
      </w:r>
      <w:r w:rsidR="00903931" w:rsidRPr="00AA13C8">
        <w:rPr>
          <w:lang w:val="en-US"/>
        </w:rPr>
        <w:t xml:space="preserve">varying </w:t>
      </w:r>
      <w:r w:rsidR="006D0DA3" w:rsidRPr="00AA13C8">
        <w:rPr>
          <w:lang w:val="en-US"/>
        </w:rPr>
        <w:t>resistance of the electrodes</w:t>
      </w:r>
      <w:r w:rsidR="00BB7FE0" w:rsidRPr="00AA13C8">
        <w:rPr>
          <w:lang w:val="en-US"/>
        </w:rPr>
        <w:t>.</w:t>
      </w:r>
    </w:p>
    <w:p w14:paraId="609A6711" w14:textId="5E34CB0B" w:rsidR="002E2E70" w:rsidRPr="00AA13C8" w:rsidRDefault="00BB7FE0" w:rsidP="009368EB">
      <w:pPr>
        <w:pStyle w:val="ListParagraph"/>
        <w:numPr>
          <w:ilvl w:val="0"/>
          <w:numId w:val="19"/>
        </w:numPr>
        <w:jc w:val="both"/>
        <w:rPr>
          <w:lang w:val="en-US"/>
        </w:rPr>
      </w:pPr>
      <w:r w:rsidRPr="00AA13C8">
        <w:rPr>
          <w:lang w:val="en-US"/>
        </w:rPr>
        <w:t xml:space="preserve">Some authors have noticed that the actuators made of some particular </w:t>
      </w:r>
      <w:proofErr w:type="spellStart"/>
      <w:r w:rsidRPr="00AA13C8">
        <w:rPr>
          <w:lang w:val="en-US"/>
        </w:rPr>
        <w:t>iEAP</w:t>
      </w:r>
      <w:proofErr w:type="spellEnd"/>
      <w:r w:rsidRPr="00AA13C8">
        <w:rPr>
          <w:lang w:val="en-US"/>
        </w:rPr>
        <w:t xml:space="preserve"> material relax back only a little bit, but certainly not until the initial state </w:t>
      </w:r>
      <w:r w:rsidR="00AA13C8" w:rsidRPr="00AA13C8">
        <w:rPr>
          <w:lang w:val="en-US"/>
        </w:rPr>
        <w:fldChar w:fldCharType="begin"/>
      </w:r>
      <w:r w:rsidR="00AA13C8" w:rsidRPr="00AA13C8">
        <w:rPr>
          <w:lang w:val="en-US"/>
        </w:rPr>
        <w:instrText>ADDIN RW.CITE{{1098 Bar-Cohen, Y 2002; 1123 Akle,B.J. 2005}}</w:instrText>
      </w:r>
      <w:r w:rsidR="00AA13C8" w:rsidRPr="00AA13C8">
        <w:rPr>
          <w:lang w:val="en-US"/>
        </w:rPr>
        <w:fldChar w:fldCharType="separate"/>
      </w:r>
      <w:r w:rsidR="00AA13C8">
        <w:rPr>
          <w:lang w:val="en-US"/>
        </w:rPr>
        <w:t>[29, 30]</w:t>
      </w:r>
      <w:r w:rsidR="00AA13C8" w:rsidRPr="00AA13C8">
        <w:rPr>
          <w:lang w:val="en-US"/>
        </w:rPr>
        <w:fldChar w:fldCharType="end"/>
      </w:r>
      <w:r w:rsidRPr="00AA13C8">
        <w:rPr>
          <w:lang w:val="en-US"/>
        </w:rPr>
        <w:t xml:space="preserve">. In the model proposed in the current paper </w:t>
      </w:r>
      <w:r w:rsidR="00903931" w:rsidRPr="00AA13C8">
        <w:rPr>
          <w:lang w:val="en-US"/>
        </w:rPr>
        <w:t xml:space="preserve">the </w:t>
      </w:r>
      <w:r w:rsidR="006D0DA3" w:rsidRPr="00AA13C8">
        <w:rPr>
          <w:lang w:val="en-US"/>
        </w:rPr>
        <w:t>deformation is modeled in accordance to Hooke</w:t>
      </w:r>
      <w:r w:rsidR="00C2287C" w:rsidRPr="00AA13C8">
        <w:rPr>
          <w:lang w:val="en-US"/>
        </w:rPr>
        <w:t>’</w:t>
      </w:r>
      <w:r w:rsidR="006D0DA3" w:rsidRPr="00AA13C8">
        <w:rPr>
          <w:lang w:val="en-US"/>
        </w:rPr>
        <w:t>s law</w:t>
      </w:r>
      <w:r w:rsidR="00C2287C" w:rsidRPr="00AA13C8">
        <w:rPr>
          <w:lang w:val="en-US"/>
        </w:rPr>
        <w:t xml:space="preserve"> </w:t>
      </w:r>
      <w:r w:rsidRPr="00AA13C8">
        <w:rPr>
          <w:lang w:val="en-US"/>
        </w:rPr>
        <w:t xml:space="preserve">only. It can be significantly improved by adding extra </w:t>
      </w:r>
      <w:r w:rsidR="001A06BE" w:rsidRPr="00AA13C8">
        <w:rPr>
          <w:lang w:val="en-US"/>
        </w:rPr>
        <w:t xml:space="preserve">nonlinear </w:t>
      </w:r>
      <w:r w:rsidRPr="00AA13C8">
        <w:rPr>
          <w:lang w:val="en-US"/>
        </w:rPr>
        <w:t xml:space="preserve">elements of </w:t>
      </w:r>
      <w:r w:rsidR="001A06BE" w:rsidRPr="00AA13C8">
        <w:rPr>
          <w:lang w:val="en-US"/>
        </w:rPr>
        <w:t xml:space="preserve">friction, </w:t>
      </w:r>
      <w:r w:rsidR="00C2287C" w:rsidRPr="00AA13C8">
        <w:rPr>
          <w:lang w:val="en-US"/>
        </w:rPr>
        <w:t xml:space="preserve">creep and permanent </w:t>
      </w:r>
      <w:r w:rsidR="002E2E70" w:rsidRPr="00AA13C8">
        <w:rPr>
          <w:lang w:val="en-US"/>
        </w:rPr>
        <w:t>deformation</w:t>
      </w:r>
      <w:r w:rsidR="00C2287C" w:rsidRPr="00AA13C8">
        <w:rPr>
          <w:lang w:val="en-US"/>
        </w:rPr>
        <w:t xml:space="preserve"> occurring beyond the elastic limit</w:t>
      </w:r>
      <w:r w:rsidRPr="00AA13C8">
        <w:rPr>
          <w:lang w:val="en-US"/>
        </w:rPr>
        <w:t xml:space="preserve"> </w:t>
      </w:r>
      <w:r w:rsidR="00AA13C8" w:rsidRPr="00AA13C8">
        <w:rPr>
          <w:lang w:val="en-US"/>
        </w:rPr>
        <w:fldChar w:fldCharType="begin"/>
      </w:r>
      <w:r w:rsidR="00AA13C8" w:rsidRPr="00AA13C8">
        <w:rPr>
          <w:lang w:val="en-US"/>
        </w:rPr>
        <w:instrText>ADDIN RW.CITE{{1124 Ren,W. 1992}}</w:instrText>
      </w:r>
      <w:r w:rsidR="00AA13C8" w:rsidRPr="00AA13C8">
        <w:rPr>
          <w:lang w:val="en-US"/>
        </w:rPr>
        <w:fldChar w:fldCharType="separate"/>
      </w:r>
      <w:r w:rsidR="00AA13C8">
        <w:rPr>
          <w:lang w:val="en-US"/>
        </w:rPr>
        <w:t>[31]</w:t>
      </w:r>
      <w:r w:rsidR="00AA13C8" w:rsidRPr="00AA13C8">
        <w:rPr>
          <w:lang w:val="en-US"/>
        </w:rPr>
        <w:fldChar w:fldCharType="end"/>
      </w:r>
      <w:r w:rsidRPr="00AA13C8">
        <w:rPr>
          <w:lang w:val="en-US"/>
        </w:rPr>
        <w:t>.</w:t>
      </w:r>
    </w:p>
    <w:p w14:paraId="06526950" w14:textId="4B50C867" w:rsidR="000E69CB" w:rsidRPr="00AA13C8" w:rsidRDefault="000E69CB" w:rsidP="00294A99">
      <w:pPr>
        <w:pStyle w:val="ListParagraph"/>
        <w:numPr>
          <w:ilvl w:val="0"/>
          <w:numId w:val="19"/>
        </w:numPr>
        <w:jc w:val="both"/>
        <w:rPr>
          <w:lang w:val="en-US"/>
        </w:rPr>
      </w:pPr>
      <w:r w:rsidRPr="00AA13C8">
        <w:rPr>
          <w:rFonts w:eastAsiaTheme="minorEastAsia"/>
          <w:lang w:val="en-US"/>
        </w:rPr>
        <w:t xml:space="preserve">In the scope of the current paper, the mass of the actuator is neglected and each time step is treated as an independent static problem. </w:t>
      </w:r>
      <w:r w:rsidR="00294A99" w:rsidRPr="00AA13C8">
        <w:rPr>
          <w:rFonts w:eastAsiaTheme="minorEastAsia"/>
          <w:lang w:val="en-US"/>
        </w:rPr>
        <w:t>The model can be improved significantly by a</w:t>
      </w:r>
      <w:r w:rsidRPr="00AA13C8">
        <w:rPr>
          <w:rFonts w:eastAsiaTheme="minorEastAsia"/>
          <w:lang w:val="en-US"/>
        </w:rPr>
        <w:t xml:space="preserve">dding the </w:t>
      </w:r>
      <w:r w:rsidR="00294A99" w:rsidRPr="00AA13C8">
        <w:rPr>
          <w:rFonts w:eastAsiaTheme="minorEastAsia"/>
          <w:lang w:val="en-US"/>
        </w:rPr>
        <w:t xml:space="preserve">elements of </w:t>
      </w:r>
      <w:r w:rsidRPr="00AA13C8">
        <w:rPr>
          <w:rFonts w:eastAsiaTheme="minorEastAsia"/>
          <w:lang w:val="en-US"/>
        </w:rPr>
        <w:t>inertia, gravity, vis</w:t>
      </w:r>
      <w:r w:rsidR="00294A99" w:rsidRPr="00AA13C8">
        <w:rPr>
          <w:rFonts w:eastAsiaTheme="minorEastAsia"/>
          <w:lang w:val="en-US"/>
        </w:rPr>
        <w:t>cosity of the environment, etc.</w:t>
      </w:r>
    </w:p>
    <w:p w14:paraId="1E70E0E7" w14:textId="054CDFF8" w:rsidR="002E2E70" w:rsidRPr="00AA13C8" w:rsidRDefault="000B14BD" w:rsidP="009368EB">
      <w:pPr>
        <w:pStyle w:val="ListParagraph"/>
        <w:numPr>
          <w:ilvl w:val="0"/>
          <w:numId w:val="19"/>
        </w:numPr>
        <w:jc w:val="both"/>
        <w:rPr>
          <w:lang w:val="en-US"/>
        </w:rPr>
      </w:pPr>
      <w:r w:rsidRPr="00AA13C8">
        <w:rPr>
          <w:lang w:val="en-US"/>
        </w:rPr>
        <w:t>U</w:t>
      </w:r>
      <w:r w:rsidR="00037F84" w:rsidRPr="00AA13C8">
        <w:rPr>
          <w:lang w:val="en-US"/>
        </w:rPr>
        <w:t xml:space="preserve">sing </w:t>
      </w:r>
      <w:r w:rsidR="00341304" w:rsidRPr="00AA13C8">
        <w:rPr>
          <w:lang w:val="en-US"/>
        </w:rPr>
        <w:t xml:space="preserve">a single </w:t>
      </w:r>
      <w:r w:rsidR="00037F84" w:rsidRPr="00AA13C8">
        <w:rPr>
          <w:lang w:val="en-US"/>
        </w:rPr>
        <w:t xml:space="preserve">effective </w:t>
      </w:r>
      <w:r w:rsidR="00341304" w:rsidRPr="00AA13C8">
        <w:rPr>
          <w:lang w:val="en-US"/>
        </w:rPr>
        <w:t xml:space="preserve">elastic </w:t>
      </w:r>
      <w:r w:rsidR="00037F84" w:rsidRPr="00AA13C8">
        <w:rPr>
          <w:lang w:val="en-US"/>
        </w:rPr>
        <w:t>modulus</w:t>
      </w:r>
      <w:r w:rsidR="00EE173E" w:rsidRPr="00AA13C8">
        <w:rPr>
          <w:lang w:val="en-US"/>
        </w:rPr>
        <w:t xml:space="preserve"> for entire actuator</w:t>
      </w:r>
      <w:r w:rsidR="00037F84" w:rsidRPr="00AA13C8">
        <w:rPr>
          <w:lang w:val="en-US"/>
        </w:rPr>
        <w:t xml:space="preserve"> is appropriate only in the case of</w:t>
      </w:r>
      <w:r w:rsidR="00341304" w:rsidRPr="00AA13C8">
        <w:rPr>
          <w:lang w:val="en-US"/>
        </w:rPr>
        <w:t xml:space="preserve"> </w:t>
      </w:r>
      <w:r w:rsidR="00037F84" w:rsidRPr="00AA13C8">
        <w:rPr>
          <w:lang w:val="en-US"/>
        </w:rPr>
        <w:t>symmetric</w:t>
      </w:r>
      <w:r w:rsidR="00341304" w:rsidRPr="00AA13C8">
        <w:rPr>
          <w:lang w:val="en-US"/>
        </w:rPr>
        <w:t xml:space="preserve"> cross-section</w:t>
      </w:r>
      <w:r w:rsidRPr="00AA13C8">
        <w:rPr>
          <w:lang w:val="en-US"/>
        </w:rPr>
        <w:t>. In fact</w:t>
      </w:r>
      <w:r w:rsidR="001A06BE" w:rsidRPr="00AA13C8">
        <w:rPr>
          <w:lang w:val="en-US"/>
        </w:rPr>
        <w:t>,</w:t>
      </w:r>
      <w:r w:rsidRPr="00AA13C8">
        <w:rPr>
          <w:lang w:val="en-US"/>
        </w:rPr>
        <w:t xml:space="preserve"> our model is capable depicting the bending of the actuators of arbitrary shape.</w:t>
      </w:r>
    </w:p>
    <w:p w14:paraId="289EBAB6" w14:textId="20731977" w:rsidR="00BB7FE0" w:rsidRPr="00AA13C8" w:rsidRDefault="000E69CB" w:rsidP="005A2516">
      <w:pPr>
        <w:rPr>
          <w:lang w:val="en-US"/>
        </w:rPr>
      </w:pPr>
      <w:r w:rsidRPr="00AA13C8">
        <w:rPr>
          <w:lang w:val="en-US"/>
        </w:rPr>
        <w:t xml:space="preserve">These are only a </w:t>
      </w:r>
      <w:r w:rsidR="00294A99" w:rsidRPr="00AA13C8">
        <w:rPr>
          <w:lang w:val="en-US"/>
        </w:rPr>
        <w:t>few possible improvements to the model. Supposedly it is too complicated to describe the whole set of the possible additional parameters analytically. Nevertheless, s</w:t>
      </w:r>
      <w:r w:rsidR="00BB7FE0" w:rsidRPr="00AA13C8">
        <w:rPr>
          <w:lang w:val="en-US"/>
        </w:rPr>
        <w:t xml:space="preserve">ince the model is fully described with PDE-s and the measurable physical parameters of the </w:t>
      </w:r>
      <w:proofErr w:type="spellStart"/>
      <w:r w:rsidR="00BB7FE0" w:rsidRPr="00AA13C8">
        <w:rPr>
          <w:lang w:val="en-US"/>
        </w:rPr>
        <w:t>iEAP</w:t>
      </w:r>
      <w:proofErr w:type="spellEnd"/>
      <w:r w:rsidR="00BB7FE0" w:rsidRPr="00AA13C8">
        <w:rPr>
          <w:lang w:val="en-US"/>
        </w:rPr>
        <w:t xml:space="preserve"> material, it </w:t>
      </w:r>
      <w:r w:rsidR="00294A99" w:rsidRPr="00AA13C8">
        <w:rPr>
          <w:lang w:val="en-US"/>
        </w:rPr>
        <w:t>is rational</w:t>
      </w:r>
      <w:r w:rsidR="00BB7FE0" w:rsidRPr="00AA13C8">
        <w:rPr>
          <w:lang w:val="en-US"/>
        </w:rPr>
        <w:t xml:space="preserve"> to implement the whole model with the finite elements.</w:t>
      </w:r>
    </w:p>
    <w:p w14:paraId="2BB4B388" w14:textId="67926822" w:rsidR="000B14BD" w:rsidRPr="00AA13C8" w:rsidRDefault="000815DA" w:rsidP="000815DA">
      <w:pPr>
        <w:jc w:val="both"/>
        <w:rPr>
          <w:lang w:val="en-US"/>
        </w:rPr>
      </w:pPr>
      <w:r w:rsidRPr="00AA13C8">
        <w:rPr>
          <w:lang w:val="en-US"/>
        </w:rPr>
        <w:t xml:space="preserve">The scope of the proposed model of viscoelasticity is not limited with the </w:t>
      </w:r>
      <w:proofErr w:type="spellStart"/>
      <w:r w:rsidRPr="00AA13C8">
        <w:rPr>
          <w:lang w:val="en-US"/>
        </w:rPr>
        <w:t>iEAPs</w:t>
      </w:r>
      <w:proofErr w:type="spellEnd"/>
      <w:r w:rsidRPr="00AA13C8">
        <w:rPr>
          <w:lang w:val="en-US"/>
        </w:rPr>
        <w:t xml:space="preserve"> only. </w:t>
      </w:r>
      <w:r w:rsidR="00D85271" w:rsidRPr="00AA13C8">
        <w:rPr>
          <w:lang w:val="en-US"/>
        </w:rPr>
        <w:t xml:space="preserve">We suppose that it should explain the charge-induced dimensional changes of the electric double-layer capacitors </w:t>
      </w:r>
      <w:r w:rsidR="000B14BD" w:rsidRPr="00AA13C8">
        <w:rPr>
          <w:lang w:val="en-US"/>
        </w:rPr>
        <w:t xml:space="preserve">In the sense of assembly, as well as the working principle, </w:t>
      </w:r>
      <w:r w:rsidR="00D85271" w:rsidRPr="00AA13C8">
        <w:rPr>
          <w:lang w:val="en-US"/>
        </w:rPr>
        <w:t xml:space="preserve">these devices are similar to the </w:t>
      </w:r>
      <w:r w:rsidR="000B14BD" w:rsidRPr="00AA13C8">
        <w:rPr>
          <w:lang w:val="en-US"/>
        </w:rPr>
        <w:t>CPC</w:t>
      </w:r>
      <w:r w:rsidR="00D85271" w:rsidRPr="00AA13C8">
        <w:rPr>
          <w:lang w:val="en-US"/>
        </w:rPr>
        <w:t>s</w:t>
      </w:r>
      <w:r w:rsidR="000B14BD" w:rsidRPr="00AA13C8">
        <w:rPr>
          <w:lang w:val="en-US"/>
        </w:rPr>
        <w:t xml:space="preserve">. Their difference is based on the optimal congruence of the surface area of pores and the transport of the electrolyte </w:t>
      </w:r>
      <w:commentRangeStart w:id="7"/>
      <w:r w:rsidR="000B14BD" w:rsidRPr="00AA13C8">
        <w:rPr>
          <w:lang w:val="en-US"/>
        </w:rPr>
        <w:t>[</w:t>
      </w:r>
      <w:proofErr w:type="spellStart"/>
      <w:r w:rsidR="000B14BD" w:rsidRPr="00AA13C8">
        <w:rPr>
          <w:lang w:val="en-US"/>
        </w:rPr>
        <w:t>IndrekCarbon</w:t>
      </w:r>
      <w:proofErr w:type="spellEnd"/>
      <w:r w:rsidR="000B14BD" w:rsidRPr="00AA13C8">
        <w:rPr>
          <w:lang w:val="en-US"/>
        </w:rPr>
        <w:t>]</w:t>
      </w:r>
      <w:commentRangeEnd w:id="7"/>
      <w:r w:rsidR="00AA13C8" w:rsidRPr="00AA13C8">
        <w:rPr>
          <w:rStyle w:val="CommentReference"/>
          <w:lang w:val="en-US"/>
        </w:rPr>
        <w:commentReference w:id="7"/>
      </w:r>
      <w:r w:rsidR="000B14BD" w:rsidRPr="00AA13C8">
        <w:rPr>
          <w:lang w:val="en-US"/>
        </w:rPr>
        <w:t>.</w:t>
      </w:r>
      <w:r w:rsidRPr="00AA13C8">
        <w:rPr>
          <w:lang w:val="en-US"/>
        </w:rPr>
        <w:t xml:space="preserve"> </w:t>
      </w:r>
      <w:r w:rsidR="00D85271" w:rsidRPr="00AA13C8">
        <w:rPr>
          <w:lang w:val="en-US"/>
        </w:rPr>
        <w:t xml:space="preserve">In actuating devices, the strain and force characteristics are determined by a proper combination of ionic conductivity and elasticity of the composite, while the changes in the dimensions of electrodes of the </w:t>
      </w:r>
      <w:proofErr w:type="spellStart"/>
      <w:r w:rsidR="00D85271" w:rsidRPr="00AA13C8">
        <w:rPr>
          <w:lang w:val="en-US"/>
        </w:rPr>
        <w:t>supercapacitors</w:t>
      </w:r>
      <w:proofErr w:type="spellEnd"/>
      <w:r w:rsidR="00D85271" w:rsidRPr="00AA13C8">
        <w:rPr>
          <w:lang w:val="en-US"/>
        </w:rPr>
        <w:t xml:space="preserve"> are undesirable </w:t>
      </w:r>
      <w:r w:rsidR="00AA13C8" w:rsidRPr="00AA13C8">
        <w:rPr>
          <w:lang w:val="en-US"/>
        </w:rPr>
        <w:fldChar w:fldCharType="begin"/>
      </w:r>
      <w:r w:rsidR="00AA13C8" w:rsidRPr="00AA13C8">
        <w:rPr>
          <w:lang w:val="en-US"/>
        </w:rPr>
        <w:instrText>ADDIN RW.CITE{{1125 Hahn,M. 2006}}</w:instrText>
      </w:r>
      <w:r w:rsidR="00AA13C8" w:rsidRPr="00AA13C8">
        <w:rPr>
          <w:lang w:val="en-US"/>
        </w:rPr>
        <w:fldChar w:fldCharType="separate"/>
      </w:r>
      <w:r w:rsidR="00AA13C8">
        <w:rPr>
          <w:lang w:val="en-US"/>
        </w:rPr>
        <w:t>[32]</w:t>
      </w:r>
      <w:r w:rsidR="00AA13C8" w:rsidRPr="00AA13C8">
        <w:rPr>
          <w:lang w:val="en-US"/>
        </w:rPr>
        <w:fldChar w:fldCharType="end"/>
      </w:r>
      <w:r w:rsidR="00D85271" w:rsidRPr="00AA13C8">
        <w:rPr>
          <w:lang w:val="en-US"/>
        </w:rPr>
        <w:t>.</w:t>
      </w:r>
    </w:p>
    <w:p w14:paraId="39E5F6DC" w14:textId="77777777" w:rsidR="005A2516" w:rsidRPr="00AA13C8" w:rsidRDefault="005A2516" w:rsidP="005A2516">
      <w:pPr>
        <w:rPr>
          <w:b/>
          <w:lang w:val="en-US"/>
        </w:rPr>
      </w:pPr>
      <w:r w:rsidRPr="00AA13C8">
        <w:rPr>
          <w:b/>
          <w:lang w:val="en-US"/>
        </w:rPr>
        <w:t>Acknowledgments</w:t>
      </w:r>
    </w:p>
    <w:p w14:paraId="463C3741" w14:textId="1AC62191" w:rsidR="005A2516" w:rsidRPr="00AA13C8" w:rsidRDefault="005972EF" w:rsidP="005A2516">
      <w:pPr>
        <w:rPr>
          <w:lang w:val="en-US"/>
        </w:rPr>
      </w:pPr>
      <w:r w:rsidRPr="00AA13C8">
        <w:rPr>
          <w:lang w:val="en-US"/>
        </w:rPr>
        <w:t>This work was supported by the Estonian Science Foundation grant no. 7811.</w:t>
      </w:r>
    </w:p>
    <w:p w14:paraId="5BF987CC" w14:textId="6985DFC4" w:rsidR="009368EB" w:rsidRDefault="009368EB" w:rsidP="009368EB">
      <w:pPr>
        <w:autoSpaceDE w:val="0"/>
        <w:autoSpaceDN w:val="0"/>
        <w:adjustRightInd w:val="0"/>
        <w:spacing w:after="0" w:line="240" w:lineRule="auto"/>
        <w:rPr>
          <w:lang w:val="en-US"/>
        </w:rPr>
      </w:pPr>
    </w:p>
    <w:p w14:paraId="1071438A" w14:textId="77777777" w:rsidR="00AA13C8" w:rsidRDefault="00AA13C8">
      <w:pPr>
        <w:pStyle w:val="NormalWeb"/>
        <w:jc w:val="center"/>
        <w:divId w:val="320819946"/>
      </w:pPr>
      <w:r>
        <w:rPr>
          <w:lang w:val="en-US"/>
        </w:rPr>
        <w:fldChar w:fldCharType="begin"/>
      </w:r>
      <w:r>
        <w:rPr>
          <w:lang w:val="en-US"/>
        </w:rPr>
        <w:instrText>ADDIN RW.BIB</w:instrText>
      </w:r>
      <w:r>
        <w:rPr>
          <w:lang w:val="en-US"/>
        </w:rPr>
        <w:fldChar w:fldCharType="separate"/>
      </w:r>
      <w:r>
        <w:t xml:space="preserve">References </w:t>
      </w:r>
    </w:p>
    <w:p w14:paraId="6438CCB0" w14:textId="77777777" w:rsidR="00AA13C8" w:rsidRDefault="00AA13C8">
      <w:pPr>
        <w:pStyle w:val="NormalWeb"/>
        <w:divId w:val="320819946"/>
      </w:pPr>
      <w:r>
        <w:t xml:space="preserve">[1] R. Tiwari and E. Garcia, "The state of understanding of ionic polymer metal composite architecture: a review," </w:t>
      </w:r>
      <w:r>
        <w:rPr>
          <w:i/>
          <w:iCs/>
        </w:rPr>
        <w:t xml:space="preserve">Smart Mater. Struct., </w:t>
      </w:r>
      <w:r>
        <w:t xml:space="preserve">vol. 20, pp. 083001, 2011. </w:t>
      </w:r>
    </w:p>
    <w:p w14:paraId="721167AF" w14:textId="77777777" w:rsidR="00AA13C8" w:rsidRDefault="00AA13C8">
      <w:pPr>
        <w:pStyle w:val="NormalWeb"/>
        <w:divId w:val="320819946"/>
      </w:pPr>
      <w:r>
        <w:t xml:space="preserve">[2] Y. Bar-Cohen, </w:t>
      </w:r>
      <w:r>
        <w:rPr>
          <w:i/>
          <w:iCs/>
        </w:rPr>
        <w:t xml:space="preserve">Electroactive Polymer (EAP) Actuators as Artificial Muscles: Reality, Potential, and Challenges, Second Edition. </w:t>
      </w:r>
      <w:r>
        <w:t xml:space="preserve">Bellingham: SPIE press, 2004. </w:t>
      </w:r>
    </w:p>
    <w:p w14:paraId="20C3860F" w14:textId="77777777" w:rsidR="00AA13C8" w:rsidRDefault="00AA13C8">
      <w:pPr>
        <w:pStyle w:val="NormalWeb"/>
        <w:divId w:val="320819946"/>
      </w:pPr>
      <w:r>
        <w:t xml:space="preserve">[3] S. Nemat-Nasser and J. Y. Li, "Electromechanical response of ionic polymer-metal composites," </w:t>
      </w:r>
      <w:r>
        <w:rPr>
          <w:i/>
          <w:iCs/>
        </w:rPr>
        <w:t xml:space="preserve">J. Appl. Phys., </w:t>
      </w:r>
      <w:r>
        <w:t xml:space="preserve">vol. 87, pp. 3321-31, 04/01, 2000. </w:t>
      </w:r>
    </w:p>
    <w:p w14:paraId="07FAAD11" w14:textId="77777777" w:rsidR="00AA13C8" w:rsidRDefault="00AA13C8">
      <w:pPr>
        <w:pStyle w:val="NormalWeb"/>
        <w:divId w:val="320819946"/>
      </w:pPr>
      <w:r>
        <w:t xml:space="preserve">[4] S. Nemat-Nasser and Y. Wu, "Comparative experimental study of ionic polymer--metal composites with different backbone ionomers and in various cation forms," </w:t>
      </w:r>
      <w:r>
        <w:rPr>
          <w:i/>
          <w:iCs/>
        </w:rPr>
        <w:t xml:space="preserve">J. Appl. Phys., </w:t>
      </w:r>
      <w:r>
        <w:t xml:space="preserve">vol. 93, pp. 5255-5267, May 1, 2003, 2003. </w:t>
      </w:r>
    </w:p>
    <w:p w14:paraId="36CE20D2" w14:textId="77777777" w:rsidR="00AA13C8" w:rsidRDefault="00AA13C8">
      <w:pPr>
        <w:pStyle w:val="NormalWeb"/>
        <w:divId w:val="320819946"/>
      </w:pPr>
      <w:r>
        <w:t xml:space="preserve">[5] Y. Shan and K. K. Leang, "Frequency-weighted feedforward control for dynamic compensation in ionic polymer–metal composite actuators," </w:t>
      </w:r>
      <w:r>
        <w:rPr>
          <w:i/>
          <w:iCs/>
        </w:rPr>
        <w:t xml:space="preserve">Smart Mater. Struct., </w:t>
      </w:r>
      <w:r>
        <w:t xml:space="preserve">vol. 18, pp. 125016, 2009. </w:t>
      </w:r>
    </w:p>
    <w:p w14:paraId="1CCDE23F" w14:textId="77777777" w:rsidR="00AA13C8" w:rsidRDefault="00AA13C8">
      <w:pPr>
        <w:pStyle w:val="NormalWeb"/>
        <w:divId w:val="320819946"/>
      </w:pPr>
      <w:r>
        <w:t xml:space="preserve">[6] Z. Chen, X. Tan and M. Shahinpoor, "Quasi-static positioning of ionic polymer-metal composite (IPMC) actuators," in </w:t>
      </w:r>
      <w:r>
        <w:rPr>
          <w:i/>
          <w:iCs/>
        </w:rPr>
        <w:t xml:space="preserve">2005 IEEE/ASME International Conference on Advanced Intelligent Mechatronics, </w:t>
      </w:r>
      <w:r>
        <w:t xml:space="preserve">2005, pp. 60-5. </w:t>
      </w:r>
    </w:p>
    <w:p w14:paraId="216D4914" w14:textId="77777777" w:rsidR="00AA13C8" w:rsidRDefault="00AA13C8">
      <w:pPr>
        <w:pStyle w:val="NormalWeb"/>
        <w:divId w:val="320819946"/>
      </w:pPr>
      <w:r>
        <w:t xml:space="preserve">[7] D. Kim and K. J. Kim, "Electro-chemo-mechanical interpretation of pt and au-electroded relaxationless ionic polymer-metal composites," in </w:t>
      </w:r>
      <w:r>
        <w:rPr>
          <w:i/>
          <w:iCs/>
        </w:rPr>
        <w:t xml:space="preserve">Smart Structures and Materials 2006: Electroactive Polymer Actuators and Devices (EAPAD), </w:t>
      </w:r>
      <w:r>
        <w:t xml:space="preserve">2006, pp. 616811-1. </w:t>
      </w:r>
    </w:p>
    <w:p w14:paraId="789954F6" w14:textId="77777777" w:rsidR="00AA13C8" w:rsidRDefault="00AA13C8">
      <w:pPr>
        <w:pStyle w:val="NormalWeb"/>
        <w:divId w:val="320819946"/>
      </w:pPr>
      <w:r>
        <w:t xml:space="preserve">[8] J. Wang, C. Xu and M. Taya, "Mechanical stability optimization of Flemion-based composite artificial muscles by use of proper solvent," </w:t>
      </w:r>
      <w:r>
        <w:rPr>
          <w:i/>
          <w:iCs/>
        </w:rPr>
        <w:t xml:space="preserve">J. Mater. Res., </w:t>
      </w:r>
      <w:r>
        <w:t xml:space="preserve">vol. 21, pp. 2018-22, 08, 2006. </w:t>
      </w:r>
    </w:p>
    <w:p w14:paraId="2D5D5342" w14:textId="77777777" w:rsidR="00AA13C8" w:rsidRDefault="00AA13C8">
      <w:pPr>
        <w:pStyle w:val="NormalWeb"/>
        <w:divId w:val="320819946"/>
      </w:pPr>
      <w:r>
        <w:t xml:space="preserve">[9] D. Kim, K. J. Kim, J. Nam and V. Palmre, "Electro-chemical operation of ionic polymer-metal composites," </w:t>
      </w:r>
      <w:r>
        <w:rPr>
          <w:i/>
          <w:iCs/>
        </w:rPr>
        <w:t xml:space="preserve">Sensors and Actuators: B Chemical, </w:t>
      </w:r>
      <w:r>
        <w:t xml:space="preserve">vol. 155, pp. 106-13, 07/05, 2011. </w:t>
      </w:r>
    </w:p>
    <w:p w14:paraId="704FE869" w14:textId="77777777" w:rsidR="00AA13C8" w:rsidRDefault="00AA13C8">
      <w:pPr>
        <w:pStyle w:val="NormalWeb"/>
        <w:divId w:val="320819946"/>
      </w:pPr>
      <w:r>
        <w:t xml:space="preserve">[10] Sang-Mun Kim and K. J. Kim, "Palladium buffer-layered high performance ionic polymer-metal composites," </w:t>
      </w:r>
      <w:r>
        <w:rPr>
          <w:i/>
          <w:iCs/>
        </w:rPr>
        <w:t xml:space="preserve">Smart Mater. Struct., </w:t>
      </w:r>
      <w:r>
        <w:t xml:space="preserve">vol. 17, pp. 035011 (6 pp.), 06, 2008. </w:t>
      </w:r>
    </w:p>
    <w:p w14:paraId="4493F164" w14:textId="77777777" w:rsidR="00AA13C8" w:rsidRDefault="00AA13C8">
      <w:pPr>
        <w:pStyle w:val="NormalWeb"/>
        <w:divId w:val="320819946"/>
      </w:pPr>
      <w:r>
        <w:t xml:space="preserve">[11] M. Fleming, J. Hubbard, K. J. Kim and K. K. Leang, "Mitigating IPMC Back-Relaxation Effect Through Controlled Activation of Patterned Electrodes," </w:t>
      </w:r>
      <w:r>
        <w:rPr>
          <w:i/>
          <w:iCs/>
        </w:rPr>
        <w:t xml:space="preserve">ASME Conf. Proc., </w:t>
      </w:r>
      <w:r>
        <w:t xml:space="preserve">vol. 2011, pp. 65-72, January 1, 2011, 2011. </w:t>
      </w:r>
    </w:p>
    <w:p w14:paraId="7AA05CB8" w14:textId="77777777" w:rsidR="00AA13C8" w:rsidRDefault="00AA13C8">
      <w:pPr>
        <w:pStyle w:val="NormalWeb"/>
        <w:divId w:val="320819946"/>
      </w:pPr>
      <w:r>
        <w:t xml:space="preserve">[12] S. Nemat-Nasser, S. Zamani and Y. Tor, "Effect of solvents on the chemical and physical properties of ionic polymer-metal composites," </w:t>
      </w:r>
      <w:r>
        <w:rPr>
          <w:i/>
          <w:iCs/>
        </w:rPr>
        <w:t xml:space="preserve">J. Appl. Phys., </w:t>
      </w:r>
      <w:r>
        <w:t xml:space="preserve">vol. 99, pp. 104902-1, 05/15, 2006. </w:t>
      </w:r>
    </w:p>
    <w:p w14:paraId="75120569" w14:textId="77777777" w:rsidR="00AA13C8" w:rsidRDefault="00AA13C8">
      <w:pPr>
        <w:pStyle w:val="NormalWeb"/>
        <w:divId w:val="320819946"/>
      </w:pPr>
      <w:r>
        <w:t xml:space="preserve">[13] X. Bao, "Measurements and macro models of ionomeric polymer-metal composites (IPMC)," </w:t>
      </w:r>
      <w:r>
        <w:rPr>
          <w:i/>
          <w:iCs/>
        </w:rPr>
        <w:t xml:space="preserve">Proc. SPIE, </w:t>
      </w:r>
      <w:r>
        <w:t xml:space="preserve">vol. 4695, pp. 220-8, 2003-04-14T16:09:37, 2002. </w:t>
      </w:r>
    </w:p>
    <w:p w14:paraId="4F66960A" w14:textId="77777777" w:rsidR="00AA13C8" w:rsidRDefault="00AA13C8">
      <w:pPr>
        <w:pStyle w:val="NormalWeb"/>
        <w:divId w:val="320819946"/>
      </w:pPr>
      <w:r>
        <w:lastRenderedPageBreak/>
        <w:t xml:space="preserve">[14] A. J. McDaid, K. C. Aw, E. Haemmerle and S. Q. Xie, "A conclusive scalable model for the complete actuation response for IPMC transducers," </w:t>
      </w:r>
      <w:r>
        <w:rPr>
          <w:i/>
          <w:iCs/>
        </w:rPr>
        <w:t xml:space="preserve">Smart Mater. Struct., </w:t>
      </w:r>
      <w:r>
        <w:t xml:space="preserve">vol. 19, pp. 075011 (15 pp.), 07, 2010. </w:t>
      </w:r>
    </w:p>
    <w:p w14:paraId="2D96D214" w14:textId="77777777" w:rsidR="00AA13C8" w:rsidRDefault="00AA13C8">
      <w:pPr>
        <w:pStyle w:val="NormalWeb"/>
        <w:divId w:val="320819946"/>
      </w:pPr>
      <w:r>
        <w:t xml:space="preserve">[15] R. Roscoe, "Mechanical Models for the Representation of Visco-Elastic Properties," </w:t>
      </w:r>
      <w:r>
        <w:rPr>
          <w:i/>
          <w:iCs/>
        </w:rPr>
        <w:t xml:space="preserve">British Journal of Applied Physics, </w:t>
      </w:r>
      <w:r>
        <w:t xml:space="preserve">vol. 1, pp. 171, 1950. </w:t>
      </w:r>
    </w:p>
    <w:p w14:paraId="0E0617F2" w14:textId="77777777" w:rsidR="00AA13C8" w:rsidRDefault="00AA13C8">
      <w:pPr>
        <w:pStyle w:val="NormalWeb"/>
        <w:divId w:val="320819946"/>
      </w:pPr>
      <w:r>
        <w:t xml:space="preserve">[16] A. Punning, U. Johanson, M. Anton, M. Kruusmaa and A. Aabloo, "A distributed model of IPMC," in 2008, pp. 69270G. </w:t>
      </w:r>
    </w:p>
    <w:p w14:paraId="1AD147C1" w14:textId="77777777" w:rsidR="00AA13C8" w:rsidRDefault="00AA13C8">
      <w:pPr>
        <w:pStyle w:val="NormalWeb"/>
        <w:divId w:val="320819946"/>
      </w:pPr>
      <w:r>
        <w:t xml:space="preserve">[17] T. A. Osswald and G. Menges, </w:t>
      </w:r>
      <w:r>
        <w:rPr>
          <w:i/>
          <w:iCs/>
        </w:rPr>
        <w:t xml:space="preserve">Materials Science of Polymers for Engineers. </w:t>
      </w:r>
      <w:r>
        <w:t xml:space="preserve">Hanser Publishers, 2003. </w:t>
      </w:r>
    </w:p>
    <w:p w14:paraId="69BA6A5D" w14:textId="77777777" w:rsidR="00AA13C8" w:rsidRDefault="00AA13C8">
      <w:pPr>
        <w:pStyle w:val="NormalWeb"/>
        <w:divId w:val="320819946"/>
      </w:pPr>
      <w:r>
        <w:t xml:space="preserve">[18] S. Nemat-Nasser, "Progress of experimental characterization and micromechanistic modeling of actuation of ionic polymer-metal composites," in </w:t>
      </w:r>
      <w:r>
        <w:rPr>
          <w:i/>
          <w:iCs/>
        </w:rPr>
        <w:t xml:space="preserve">Electroactive Polymer Actuators and Devices (EAPAD), </w:t>
      </w:r>
      <w:r>
        <w:t xml:space="preserve">2002, pp. 32-41. </w:t>
      </w:r>
    </w:p>
    <w:p w14:paraId="2F8F54EB" w14:textId="77777777" w:rsidR="00AA13C8" w:rsidRDefault="00AA13C8">
      <w:pPr>
        <w:pStyle w:val="NormalWeb"/>
        <w:divId w:val="320819946"/>
      </w:pPr>
      <w:r>
        <w:t xml:space="preserve">[19] K. Jung, J. Nam and H. Choi, "Investigations on actuation characteristics of IPMC artificial muscle actuator," </w:t>
      </w:r>
      <w:r>
        <w:rPr>
          <w:i/>
          <w:iCs/>
        </w:rPr>
        <w:t xml:space="preserve">Sensors and Actuators A (Physical), </w:t>
      </w:r>
      <w:r>
        <w:t xml:space="preserve">vol. A107, pp. 183-92, 10/15, 2003. </w:t>
      </w:r>
    </w:p>
    <w:p w14:paraId="28B97AC3" w14:textId="77777777" w:rsidR="00AA13C8" w:rsidRDefault="00AA13C8">
      <w:pPr>
        <w:pStyle w:val="NormalWeb"/>
        <w:divId w:val="320819946"/>
      </w:pPr>
      <w:r>
        <w:t xml:space="preserve">[20] R. C. Richardson, M. C. Levesley, M. D. Brown, J. A. Hawkes, K. Watterson and P. G. Walker, "Control of ionic polymer metal composites," </w:t>
      </w:r>
      <w:r>
        <w:rPr>
          <w:i/>
          <w:iCs/>
        </w:rPr>
        <w:t xml:space="preserve">IEEE/ASME Transactions on Mechatronics, </w:t>
      </w:r>
      <w:r>
        <w:t xml:space="preserve">vol. 8, pp. 245-53, 06, 2003. </w:t>
      </w:r>
    </w:p>
    <w:p w14:paraId="6EA757F0" w14:textId="77777777" w:rsidR="00AA13C8" w:rsidRDefault="00AA13C8">
      <w:pPr>
        <w:pStyle w:val="NormalWeb"/>
        <w:divId w:val="320819946"/>
      </w:pPr>
      <w:r>
        <w:t xml:space="preserve">[21] D. Bandopadhya, D. K. Bhogadi, B. Bhattacharya and A. Dutta, "Active vibration suppression of a flexible link using ionic polymer metal composite," in </w:t>
      </w:r>
      <w:r>
        <w:rPr>
          <w:i/>
          <w:iCs/>
        </w:rPr>
        <w:t xml:space="preserve">2006 IEEE Conference on Robotics, Automation and Mechatronics, </w:t>
      </w:r>
      <w:r>
        <w:t xml:space="preserve">2006, pp. 6. </w:t>
      </w:r>
    </w:p>
    <w:p w14:paraId="24E58EDF" w14:textId="77777777" w:rsidR="00AA13C8" w:rsidRDefault="00AA13C8">
      <w:pPr>
        <w:pStyle w:val="NormalWeb"/>
        <w:divId w:val="320819946"/>
      </w:pPr>
      <w:r>
        <w:t xml:space="preserve">[22] A. Punning, M. Kruusmaa and A. Aabloo, "Surface resistance experiments with IPMC sensors and actuators," </w:t>
      </w:r>
      <w:r>
        <w:rPr>
          <w:i/>
          <w:iCs/>
        </w:rPr>
        <w:t xml:space="preserve">Sensors and Actuators A (Physical), </w:t>
      </w:r>
      <w:r>
        <w:t xml:space="preserve">vol. 133, pp. 200-9, 01/08, 2007. </w:t>
      </w:r>
    </w:p>
    <w:p w14:paraId="15A6BE15" w14:textId="77777777" w:rsidR="00AA13C8" w:rsidRDefault="00AA13C8">
      <w:pPr>
        <w:pStyle w:val="NormalWeb"/>
        <w:divId w:val="320819946"/>
      </w:pPr>
      <w:r>
        <w:t xml:space="preserve">[23] A. Punning and E. Jalviste, "Analytical solution for voltage-step response of lossy distributed RC lines," </w:t>
      </w:r>
      <w:r>
        <w:rPr>
          <w:i/>
          <w:iCs/>
        </w:rPr>
        <w:t xml:space="preserve">IEEE Trans. Microwave Theory Tech., </w:t>
      </w:r>
      <w:r>
        <w:t xml:space="preserve">vol. 57, pp. 449-57, 02, 2009. </w:t>
      </w:r>
    </w:p>
    <w:p w14:paraId="38D6E087" w14:textId="77777777" w:rsidR="00AA13C8" w:rsidRDefault="00AA13C8">
      <w:pPr>
        <w:pStyle w:val="NormalWeb"/>
        <w:divId w:val="320819946"/>
      </w:pPr>
      <w:r>
        <w:t xml:space="preserve">[24] J. Torop, V. Palmre, M. Arulepp, T. Sugino, K. Asaka and A. Aabloo, "Flexible supercapacitor-like actuator with carbide-derived carbon electrodes," </w:t>
      </w:r>
      <w:r>
        <w:rPr>
          <w:i/>
          <w:iCs/>
        </w:rPr>
        <w:t xml:space="preserve">Carbon, </w:t>
      </w:r>
      <w:r>
        <w:t xml:space="preserve">vol. 49, pp. 3113-19, 08, 2011. </w:t>
      </w:r>
    </w:p>
    <w:p w14:paraId="26707E06" w14:textId="77777777" w:rsidR="00AA13C8" w:rsidRDefault="00AA13C8">
      <w:pPr>
        <w:pStyle w:val="NormalWeb"/>
        <w:divId w:val="320819946"/>
      </w:pPr>
      <w:r>
        <w:t xml:space="preserve">[25] V. Palmre, D. Brandell, U. Maeorg, J. Torop, O. Volobujeva, A. Punning, U. Johanson, M. Kruusmaa and A. Aabloo, "Nanoporous carbon-based electrodes for high strain ionomeric bending actuators," </w:t>
      </w:r>
      <w:r>
        <w:rPr>
          <w:i/>
          <w:iCs/>
        </w:rPr>
        <w:t xml:space="preserve">Smart Mater. Struct., </w:t>
      </w:r>
      <w:r>
        <w:t xml:space="preserve">vol. 18, pp. 095028 (7 pp.), 2009. </w:t>
      </w:r>
    </w:p>
    <w:p w14:paraId="449F83FF" w14:textId="77777777" w:rsidR="00AA13C8" w:rsidRDefault="00AA13C8">
      <w:pPr>
        <w:pStyle w:val="NormalWeb"/>
        <w:divId w:val="320819946"/>
      </w:pPr>
      <w:r>
        <w:t xml:space="preserve">[26] R. Storn and K. Price, "Differential Evolution – A Simple and Efficient Heuristic for global Optimization over Continuous Spaces," </w:t>
      </w:r>
      <w:r>
        <w:rPr>
          <w:i/>
          <w:iCs/>
        </w:rPr>
        <w:t xml:space="preserve">J. Global Optimiz., </w:t>
      </w:r>
      <w:r>
        <w:t xml:space="preserve">vol. 11, pp. 341-359, 12/01, 1997. </w:t>
      </w:r>
    </w:p>
    <w:p w14:paraId="3697A2FB" w14:textId="77777777" w:rsidR="00AA13C8" w:rsidRDefault="00AA13C8">
      <w:pPr>
        <w:pStyle w:val="NormalWeb"/>
        <w:divId w:val="320819946"/>
      </w:pPr>
      <w:r>
        <w:t xml:space="preserve">[27] K. Kiyohara, T. Sugino and K. Asaka, "Molecular mechanism of ionic electroactive polymer actuators," </w:t>
      </w:r>
      <w:r>
        <w:rPr>
          <w:i/>
          <w:iCs/>
        </w:rPr>
        <w:t xml:space="preserve">Smart Mater. Struct., </w:t>
      </w:r>
      <w:r>
        <w:t xml:space="preserve">vol. 20, pp. 124009, 2011. </w:t>
      </w:r>
    </w:p>
    <w:p w14:paraId="72544CC0" w14:textId="77777777" w:rsidR="00AA13C8" w:rsidRDefault="00AA13C8">
      <w:pPr>
        <w:pStyle w:val="NormalWeb"/>
        <w:divId w:val="320819946"/>
      </w:pPr>
      <w:r>
        <w:lastRenderedPageBreak/>
        <w:t xml:space="preserve">[28] K. Kruusamäe, A. Punning and A. Aabloo, "Electrical Model of a Carbon-Polymer Composite (CPC) Collision Detector," </w:t>
      </w:r>
      <w:r>
        <w:rPr>
          <w:i/>
          <w:iCs/>
        </w:rPr>
        <w:t xml:space="preserve">Sensors, </w:t>
      </w:r>
      <w:r>
        <w:t xml:space="preserve">vol. 12, pp. 1950-1966, 2012. </w:t>
      </w:r>
    </w:p>
    <w:p w14:paraId="27114C3A" w14:textId="77777777" w:rsidR="00AA13C8" w:rsidRDefault="00AA13C8">
      <w:pPr>
        <w:pStyle w:val="NormalWeb"/>
        <w:divId w:val="320819946"/>
      </w:pPr>
      <w:r>
        <w:t xml:space="preserve">[29] Y. Bar-Cohen, X. Bao, S. Sherrit and Shyh-Shiuh Lih, "Characterization of the electromechanical properties of ionomeric polymer-metal composite (IPMC)," in </w:t>
      </w:r>
      <w:r>
        <w:rPr>
          <w:i/>
          <w:iCs/>
        </w:rPr>
        <w:t xml:space="preserve">Electroactive Polymer Actuators and Devices (EAPAD), </w:t>
      </w:r>
      <w:r>
        <w:t xml:space="preserve">2002, pp. 286-93. </w:t>
      </w:r>
    </w:p>
    <w:p w14:paraId="5DA604E4" w14:textId="77777777" w:rsidR="00AA13C8" w:rsidRDefault="00AA13C8">
      <w:pPr>
        <w:pStyle w:val="NormalWeb"/>
        <w:divId w:val="320819946"/>
      </w:pPr>
      <w:r>
        <w:t xml:space="preserve">[30] B. J. Akle, M. D. Bennett and D. J. Leo, "Ionic electroactive hybrid transducers," in </w:t>
      </w:r>
      <w:r>
        <w:rPr>
          <w:i/>
          <w:iCs/>
        </w:rPr>
        <w:t xml:space="preserve">Smart Structures and Materials 2005: Electroactive Polymer Actuators and Devices (EAPAD), </w:t>
      </w:r>
      <w:r>
        <w:t xml:space="preserve">2005, pp. 153-64. </w:t>
      </w:r>
    </w:p>
    <w:p w14:paraId="45168508" w14:textId="77777777" w:rsidR="00AA13C8" w:rsidRDefault="00AA13C8">
      <w:pPr>
        <w:pStyle w:val="NormalWeb"/>
        <w:divId w:val="320819946"/>
      </w:pPr>
      <w:r>
        <w:t xml:space="preserve">[31] W. Ren, "Inverse relaxation-model and relation to recovery internal friction," </w:t>
      </w:r>
      <w:r>
        <w:rPr>
          <w:i/>
          <w:iCs/>
        </w:rPr>
        <w:t xml:space="preserve">Colloid &amp; Polymer Science, </w:t>
      </w:r>
      <w:r>
        <w:t xml:space="preserve">vol. 270, pp. 990-998, 1992. </w:t>
      </w:r>
    </w:p>
    <w:p w14:paraId="0BFA5475" w14:textId="77777777" w:rsidR="00AA13C8" w:rsidRDefault="00AA13C8">
      <w:pPr>
        <w:pStyle w:val="NormalWeb"/>
        <w:divId w:val="320819946"/>
      </w:pPr>
      <w:r>
        <w:t xml:space="preserve">[32] M. Hahn, O. Barbieri, R. Gallay and R. Kotz, "A dilatometric study of the voltage limitation of carbonaceous electrodes in aprotic EDLC type electrolytes by charge-induced strain," </w:t>
      </w:r>
      <w:r>
        <w:rPr>
          <w:i/>
          <w:iCs/>
        </w:rPr>
        <w:t xml:space="preserve">Carbon, </w:t>
      </w:r>
      <w:r>
        <w:t xml:space="preserve">vol. 44, pp. 2523-33, 10, 2006. </w:t>
      </w:r>
    </w:p>
    <w:p w14:paraId="4FE64D80" w14:textId="7666E9A9" w:rsidR="00AA13C8" w:rsidRPr="00AA13C8" w:rsidRDefault="00AA13C8" w:rsidP="009368EB">
      <w:pPr>
        <w:autoSpaceDE w:val="0"/>
        <w:autoSpaceDN w:val="0"/>
        <w:adjustRightInd w:val="0"/>
        <w:spacing w:after="0" w:line="240" w:lineRule="auto"/>
        <w:rPr>
          <w:lang w:val="en-US"/>
        </w:rPr>
      </w:pPr>
      <w:r>
        <w:rPr>
          <w:lang w:val="en-US"/>
        </w:rPr>
        <w:fldChar w:fldCharType="end"/>
      </w:r>
    </w:p>
    <w:sectPr w:rsidR="00AA13C8" w:rsidRPr="00AA13C8">
      <w:headerReference w:type="default" r:id="rId59"/>
      <w:footerReference w:type="default" r:id="rId60"/>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Punn" w:date="2012-06-12T20:30:00Z" w:initials="p">
    <w:p w14:paraId="5C425F42" w14:textId="76B779A8" w:rsidR="00494A0E" w:rsidRDefault="00494A0E">
      <w:pPr>
        <w:pStyle w:val="CommentText"/>
      </w:pPr>
      <w:r>
        <w:rPr>
          <w:rStyle w:val="CommentReference"/>
        </w:rPr>
        <w:annotationRef/>
      </w:r>
      <w:r>
        <w:t>Kas saab märkida vea pluss-miinus ? mille juures ta oluliselt ei muutu.</w:t>
      </w:r>
    </w:p>
    <w:p w14:paraId="3026C2DF" w14:textId="77777777" w:rsidR="00A15D98" w:rsidRDefault="00A15D98">
      <w:pPr>
        <w:pStyle w:val="CommentText"/>
      </w:pPr>
    </w:p>
    <w:p w14:paraId="6693063C" w14:textId="15D53A35" w:rsidR="00A15D98" w:rsidRDefault="00A15D98">
      <w:pPr>
        <w:pStyle w:val="CommentText"/>
      </w:pPr>
      <w:r>
        <w:t>Numbrid korda!</w:t>
      </w:r>
    </w:p>
  </w:comment>
  <w:comment w:id="1" w:author="Veiko" w:date="2012-06-12T20:35:00Z" w:initials="VV">
    <w:p w14:paraId="1292B7CC" w14:textId="7034EB4D" w:rsidR="00F82D44" w:rsidRDefault="00F82D44">
      <w:pPr>
        <w:pStyle w:val="CommentText"/>
      </w:pPr>
      <w:r>
        <w:rPr>
          <w:rStyle w:val="CommentReference"/>
        </w:rPr>
        <w:annotationRef/>
      </w:r>
      <w:r>
        <w:t>Graafikud teha!!!!</w:t>
      </w:r>
    </w:p>
  </w:comment>
  <w:comment w:id="3" w:author="Punn" w:date="2012-06-12T19:21:00Z" w:initials="Punn">
    <w:p w14:paraId="52D353AF" w14:textId="4CFB55D6" w:rsidR="00494A0E" w:rsidRDefault="00494A0E">
      <w:pPr>
        <w:pStyle w:val="CommentText"/>
      </w:pPr>
      <w:r>
        <w:rPr>
          <w:rStyle w:val="CommentReference"/>
        </w:rPr>
        <w:annotationRef/>
      </w:r>
      <w:r>
        <w:t>Legendis s on esimene tulp, jämedad jooned on veel jämedamad ja hall peab olema tsipa tumedam, muidu pole trükis näha.</w:t>
      </w:r>
    </w:p>
  </w:comment>
  <w:comment w:id="4" w:author="Punn" w:date="2012-06-12T19:21:00Z" w:initials="p">
    <w:p w14:paraId="5457E70B" w14:textId="1795B524" w:rsidR="00494A0E" w:rsidRDefault="00494A0E">
      <w:pPr>
        <w:pStyle w:val="CommentText"/>
      </w:pPr>
      <w:r>
        <w:rPr>
          <w:rStyle w:val="CommentReference"/>
        </w:rPr>
        <w:annotationRef/>
      </w:r>
      <w:r>
        <w:t>Ajad võib graafikule peale kirjutada.</w:t>
      </w:r>
    </w:p>
  </w:comment>
  <w:comment w:id="5" w:author="Punn" w:date="2012-06-12T19:21:00Z" w:initials="p">
    <w:p w14:paraId="16776693" w14:textId="2FA3FA73" w:rsidR="00494A0E" w:rsidRDefault="00494A0E">
      <w:pPr>
        <w:pStyle w:val="CommentText"/>
      </w:pPr>
      <w:r>
        <w:rPr>
          <w:rStyle w:val="CommentReference"/>
        </w:rPr>
        <w:annotationRef/>
      </w:r>
      <w:r>
        <w:t>Tee Y-telg tsipa tihedam</w:t>
      </w:r>
    </w:p>
  </w:comment>
  <w:comment w:id="7" w:author="Veiko" w:date="2012-06-12T20:30:00Z" w:initials="VV">
    <w:p w14:paraId="621CD56B" w14:textId="2A5E497A" w:rsidR="00AA13C8" w:rsidRDefault="00AA13C8">
      <w:pPr>
        <w:pStyle w:val="CommentText"/>
      </w:pPr>
      <w:r>
        <w:rPr>
          <w:rStyle w:val="CommentReference"/>
        </w:rPr>
        <w:annotationRef/>
      </w:r>
      <w:proofErr w:type="spellStart"/>
      <w:r>
        <w:t>Sciencedirect</w:t>
      </w:r>
      <w:proofErr w:type="spellEnd"/>
      <w:r>
        <w:t xml:space="preserve"> oli </w:t>
      </w:r>
      <w:proofErr w:type="spellStart"/>
      <w:r>
        <w:t>out</w:t>
      </w:r>
      <w:proofErr w:type="spellEnd"/>
      <w:r>
        <w:t xml:space="preserve"> of order</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1518F9" w14:textId="77777777" w:rsidR="00DE21BD" w:rsidRDefault="00DE21BD" w:rsidP="009A12C3">
      <w:pPr>
        <w:spacing w:after="0" w:line="240" w:lineRule="auto"/>
      </w:pPr>
      <w:r>
        <w:separator/>
      </w:r>
    </w:p>
  </w:endnote>
  <w:endnote w:type="continuationSeparator" w:id="0">
    <w:p w14:paraId="3CC9A44A" w14:textId="77777777" w:rsidR="00DE21BD" w:rsidRDefault="00DE21BD" w:rsidP="009A12C3">
      <w:pPr>
        <w:spacing w:after="0" w:line="240" w:lineRule="auto"/>
      </w:pPr>
      <w:r>
        <w:continuationSeparator/>
      </w:r>
    </w:p>
  </w:endnote>
  <w:endnote w:type="continuationNotice" w:id="1">
    <w:p w14:paraId="74118830" w14:textId="77777777" w:rsidR="00DE21BD" w:rsidRDefault="00DE21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NimbusRomNo9L-Medi">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BA"/>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EA3F4" w14:textId="77777777" w:rsidR="00494A0E" w:rsidRDefault="00494A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49178E" w14:textId="77777777" w:rsidR="00DE21BD" w:rsidRDefault="00DE21BD" w:rsidP="009A12C3">
      <w:pPr>
        <w:spacing w:after="0" w:line="240" w:lineRule="auto"/>
      </w:pPr>
      <w:r>
        <w:separator/>
      </w:r>
    </w:p>
  </w:footnote>
  <w:footnote w:type="continuationSeparator" w:id="0">
    <w:p w14:paraId="7A419D36" w14:textId="77777777" w:rsidR="00DE21BD" w:rsidRDefault="00DE21BD" w:rsidP="009A12C3">
      <w:pPr>
        <w:spacing w:after="0" w:line="240" w:lineRule="auto"/>
      </w:pPr>
      <w:r>
        <w:continuationSeparator/>
      </w:r>
    </w:p>
  </w:footnote>
  <w:footnote w:type="continuationNotice" w:id="1">
    <w:p w14:paraId="2287E2AA" w14:textId="77777777" w:rsidR="00DE21BD" w:rsidRDefault="00DE21B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AA348" w14:textId="77777777" w:rsidR="00494A0E" w:rsidRDefault="00494A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2563C"/>
    <w:multiLevelType w:val="hybridMultilevel"/>
    <w:tmpl w:val="268ACCE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13211DC1"/>
    <w:multiLevelType w:val="hybridMultilevel"/>
    <w:tmpl w:val="58F40F36"/>
    <w:lvl w:ilvl="0" w:tplc="F730A99C">
      <w:start w:val="1"/>
      <w:numFmt w:val="decimal"/>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nsid w:val="15087AB5"/>
    <w:multiLevelType w:val="hybridMultilevel"/>
    <w:tmpl w:val="7004A4DE"/>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177A67F8"/>
    <w:multiLevelType w:val="hybridMultilevel"/>
    <w:tmpl w:val="9EA23FE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nsid w:val="1A817C68"/>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nsid w:val="1D4D557A"/>
    <w:multiLevelType w:val="hybridMultilevel"/>
    <w:tmpl w:val="9B4AE8DA"/>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nsid w:val="2175420D"/>
    <w:multiLevelType w:val="hybridMultilevel"/>
    <w:tmpl w:val="D21276E2"/>
    <w:lvl w:ilvl="0" w:tplc="01EE614A">
      <w:start w:val="1"/>
      <w:numFmt w:val="decimal"/>
      <w:pStyle w:val="EQNumbering"/>
      <w:lvlText w:val="(%1)"/>
      <w:lvlJc w:val="left"/>
      <w:pPr>
        <w:ind w:left="36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228D2E5C"/>
    <w:multiLevelType w:val="hybridMultilevel"/>
    <w:tmpl w:val="7E9EF3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nsid w:val="2831165E"/>
    <w:multiLevelType w:val="hybridMultilevel"/>
    <w:tmpl w:val="49302292"/>
    <w:lvl w:ilvl="0" w:tplc="A89E2F1A">
      <w:start w:val="1"/>
      <w:numFmt w:val="decimal"/>
      <w:lvlText w:val="(%1)"/>
      <w:lvlJc w:val="left"/>
      <w:pPr>
        <w:ind w:left="720" w:hanging="360"/>
      </w:pPr>
      <w:rPr>
        <w:rFonts w:ascii="Times New Roman" w:hAnsi="Times New Roman" w:cs="Times New Roman"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nsid w:val="2FB317F1"/>
    <w:multiLevelType w:val="hybridMultilevel"/>
    <w:tmpl w:val="85581B3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nsid w:val="34EC6CCA"/>
    <w:multiLevelType w:val="hybridMultilevel"/>
    <w:tmpl w:val="7E9EF3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nsid w:val="38DB5E41"/>
    <w:multiLevelType w:val="hybridMultilevel"/>
    <w:tmpl w:val="6BAE8F9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nsid w:val="491A3890"/>
    <w:multiLevelType w:val="hybridMultilevel"/>
    <w:tmpl w:val="0C6E49A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nsid w:val="4A89314A"/>
    <w:multiLevelType w:val="hybridMultilevel"/>
    <w:tmpl w:val="68A0347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nsid w:val="4DA576C0"/>
    <w:multiLevelType w:val="hybridMultilevel"/>
    <w:tmpl w:val="29DE8938"/>
    <w:lvl w:ilvl="0" w:tplc="BBB0F4A0">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nsid w:val="549B096E"/>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nsid w:val="6056049D"/>
    <w:multiLevelType w:val="hybridMultilevel"/>
    <w:tmpl w:val="6B7AA45C"/>
    <w:lvl w:ilvl="0" w:tplc="04250015">
      <w:start w:val="1"/>
      <w:numFmt w:val="upp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nsid w:val="60A56BD2"/>
    <w:multiLevelType w:val="hybridMultilevel"/>
    <w:tmpl w:val="1468370C"/>
    <w:lvl w:ilvl="0" w:tplc="338496E0">
      <w:start w:val="1"/>
      <w:numFmt w:val="decimal"/>
      <w:lvlText w:val="(%1)"/>
      <w:lvlJc w:val="left"/>
      <w:pPr>
        <w:ind w:left="720" w:hanging="360"/>
      </w:pPr>
      <w:rPr>
        <w:rFonts w:ascii="Times New Roman" w:hAnsi="Times New Roman" w:cs="Times New Roman"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nsid w:val="63A75C9A"/>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nsid w:val="63C717E5"/>
    <w:multiLevelType w:val="hybridMultilevel"/>
    <w:tmpl w:val="AA6C887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nsid w:val="66A17904"/>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nsid w:val="66B9262A"/>
    <w:multiLevelType w:val="hybridMultilevel"/>
    <w:tmpl w:val="022A674C"/>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nsid w:val="676D0D51"/>
    <w:multiLevelType w:val="hybridMultilevel"/>
    <w:tmpl w:val="2ED06B40"/>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nsid w:val="6ACA118A"/>
    <w:multiLevelType w:val="hybridMultilevel"/>
    <w:tmpl w:val="9C5271F8"/>
    <w:lvl w:ilvl="0" w:tplc="0D98CE44">
      <w:start w:val="1"/>
      <w:numFmt w:val="decimal"/>
      <w:lvlText w:val="(%1)"/>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nsid w:val="718249C7"/>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nsid w:val="7AA6770A"/>
    <w:multiLevelType w:val="hybridMultilevel"/>
    <w:tmpl w:val="09380826"/>
    <w:lvl w:ilvl="0" w:tplc="86A6FE7A">
      <w:start w:val="1"/>
      <w:numFmt w:val="decimal"/>
      <w:lvlText w:val="(%1)"/>
      <w:lvlJc w:val="right"/>
      <w:pPr>
        <w:ind w:left="720" w:hanging="360"/>
      </w:pPr>
      <w:rPr>
        <w:rFonts w:ascii="Times New Roman" w:hAnsi="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6">
    <w:nsid w:val="7CAF2152"/>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nsid w:val="7FBC3649"/>
    <w:multiLevelType w:val="hybridMultilevel"/>
    <w:tmpl w:val="596E3AE2"/>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24"/>
  </w:num>
  <w:num w:numId="2">
    <w:abstractNumId w:val="2"/>
  </w:num>
  <w:num w:numId="3">
    <w:abstractNumId w:val="9"/>
  </w:num>
  <w:num w:numId="4">
    <w:abstractNumId w:val="15"/>
  </w:num>
  <w:num w:numId="5">
    <w:abstractNumId w:val="17"/>
  </w:num>
  <w:num w:numId="6">
    <w:abstractNumId w:val="26"/>
  </w:num>
  <w:num w:numId="7">
    <w:abstractNumId w:val="4"/>
  </w:num>
  <w:num w:numId="8">
    <w:abstractNumId w:val="18"/>
  </w:num>
  <w:num w:numId="9">
    <w:abstractNumId w:val="20"/>
  </w:num>
  <w:num w:numId="10">
    <w:abstractNumId w:val="5"/>
  </w:num>
  <w:num w:numId="11">
    <w:abstractNumId w:val="21"/>
  </w:num>
  <w:num w:numId="12">
    <w:abstractNumId w:val="7"/>
  </w:num>
  <w:num w:numId="13">
    <w:abstractNumId w:val="10"/>
  </w:num>
  <w:num w:numId="14">
    <w:abstractNumId w:val="27"/>
  </w:num>
  <w:num w:numId="15">
    <w:abstractNumId w:val="19"/>
  </w:num>
  <w:num w:numId="16">
    <w:abstractNumId w:val="3"/>
  </w:num>
  <w:num w:numId="17">
    <w:abstractNumId w:val="12"/>
  </w:num>
  <w:num w:numId="18">
    <w:abstractNumId w:val="22"/>
  </w:num>
  <w:num w:numId="19">
    <w:abstractNumId w:val="11"/>
  </w:num>
  <w:num w:numId="20">
    <w:abstractNumId w:val="0"/>
  </w:num>
  <w:num w:numId="21">
    <w:abstractNumId w:val="13"/>
  </w:num>
  <w:num w:numId="22">
    <w:abstractNumId w:val="16"/>
  </w:num>
  <w:num w:numId="23">
    <w:abstractNumId w:val="8"/>
  </w:num>
  <w:num w:numId="24">
    <w:abstractNumId w:val="14"/>
  </w:num>
  <w:num w:numId="25">
    <w:abstractNumId w:val="1"/>
  </w:num>
  <w:num w:numId="26">
    <w:abstractNumId w:val="25"/>
  </w:num>
  <w:num w:numId="27">
    <w:abstractNumId w:val="23"/>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516"/>
    <w:rsid w:val="00003137"/>
    <w:rsid w:val="00007281"/>
    <w:rsid w:val="00013DBD"/>
    <w:rsid w:val="00014EFA"/>
    <w:rsid w:val="00017F5A"/>
    <w:rsid w:val="0002230D"/>
    <w:rsid w:val="000248B5"/>
    <w:rsid w:val="000262AA"/>
    <w:rsid w:val="00026DF9"/>
    <w:rsid w:val="00030C23"/>
    <w:rsid w:val="0003433F"/>
    <w:rsid w:val="0003794B"/>
    <w:rsid w:val="00037DA9"/>
    <w:rsid w:val="00037F84"/>
    <w:rsid w:val="000407C4"/>
    <w:rsid w:val="00040C61"/>
    <w:rsid w:val="00043928"/>
    <w:rsid w:val="0005052B"/>
    <w:rsid w:val="00050A27"/>
    <w:rsid w:val="00054C5D"/>
    <w:rsid w:val="00060C0E"/>
    <w:rsid w:val="00061E2B"/>
    <w:rsid w:val="00065383"/>
    <w:rsid w:val="00077DFC"/>
    <w:rsid w:val="000815DA"/>
    <w:rsid w:val="00082481"/>
    <w:rsid w:val="000833A6"/>
    <w:rsid w:val="00084A47"/>
    <w:rsid w:val="00086059"/>
    <w:rsid w:val="00086696"/>
    <w:rsid w:val="00087239"/>
    <w:rsid w:val="0008773B"/>
    <w:rsid w:val="0009747C"/>
    <w:rsid w:val="0009753F"/>
    <w:rsid w:val="000A26DD"/>
    <w:rsid w:val="000A567F"/>
    <w:rsid w:val="000B14BD"/>
    <w:rsid w:val="000B2D68"/>
    <w:rsid w:val="000B393C"/>
    <w:rsid w:val="000B7DD2"/>
    <w:rsid w:val="000C0CEE"/>
    <w:rsid w:val="000C475C"/>
    <w:rsid w:val="000C58E3"/>
    <w:rsid w:val="000C675B"/>
    <w:rsid w:val="000D1AF3"/>
    <w:rsid w:val="000D6968"/>
    <w:rsid w:val="000E26B8"/>
    <w:rsid w:val="000E69CB"/>
    <w:rsid w:val="000E7ECF"/>
    <w:rsid w:val="000F0F06"/>
    <w:rsid w:val="000F57EB"/>
    <w:rsid w:val="000F5823"/>
    <w:rsid w:val="000F650C"/>
    <w:rsid w:val="000F7852"/>
    <w:rsid w:val="00100279"/>
    <w:rsid w:val="00106EB9"/>
    <w:rsid w:val="0011037C"/>
    <w:rsid w:val="0011246B"/>
    <w:rsid w:val="00114468"/>
    <w:rsid w:val="00117DA3"/>
    <w:rsid w:val="001219E0"/>
    <w:rsid w:val="001248B1"/>
    <w:rsid w:val="00125A23"/>
    <w:rsid w:val="001260E1"/>
    <w:rsid w:val="0012779C"/>
    <w:rsid w:val="00131596"/>
    <w:rsid w:val="00134AE9"/>
    <w:rsid w:val="001356E9"/>
    <w:rsid w:val="001403E5"/>
    <w:rsid w:val="0014076A"/>
    <w:rsid w:val="00145EF2"/>
    <w:rsid w:val="00147CCA"/>
    <w:rsid w:val="001503B9"/>
    <w:rsid w:val="00150B9C"/>
    <w:rsid w:val="001535DB"/>
    <w:rsid w:val="001543F7"/>
    <w:rsid w:val="00155A89"/>
    <w:rsid w:val="00155C06"/>
    <w:rsid w:val="00160673"/>
    <w:rsid w:val="00160BE6"/>
    <w:rsid w:val="001732CC"/>
    <w:rsid w:val="001745CE"/>
    <w:rsid w:val="00180CE1"/>
    <w:rsid w:val="00181988"/>
    <w:rsid w:val="00183D99"/>
    <w:rsid w:val="0018510C"/>
    <w:rsid w:val="00185797"/>
    <w:rsid w:val="00185A7F"/>
    <w:rsid w:val="001861C6"/>
    <w:rsid w:val="001865FC"/>
    <w:rsid w:val="00190826"/>
    <w:rsid w:val="00190B9D"/>
    <w:rsid w:val="00191CC5"/>
    <w:rsid w:val="00194821"/>
    <w:rsid w:val="00195D5F"/>
    <w:rsid w:val="001960E4"/>
    <w:rsid w:val="00196BC8"/>
    <w:rsid w:val="001A055F"/>
    <w:rsid w:val="001A06BE"/>
    <w:rsid w:val="001A4209"/>
    <w:rsid w:val="001A62D9"/>
    <w:rsid w:val="001B06B4"/>
    <w:rsid w:val="001B19F5"/>
    <w:rsid w:val="001C1B12"/>
    <w:rsid w:val="001C20A7"/>
    <w:rsid w:val="001C2124"/>
    <w:rsid w:val="001C2EC6"/>
    <w:rsid w:val="001D0508"/>
    <w:rsid w:val="001D3607"/>
    <w:rsid w:val="001E1263"/>
    <w:rsid w:val="001E1C0B"/>
    <w:rsid w:val="001E26D2"/>
    <w:rsid w:val="001E4971"/>
    <w:rsid w:val="001E4BB6"/>
    <w:rsid w:val="001F2542"/>
    <w:rsid w:val="001F51A8"/>
    <w:rsid w:val="001F7C14"/>
    <w:rsid w:val="00200843"/>
    <w:rsid w:val="00201C8C"/>
    <w:rsid w:val="002127A4"/>
    <w:rsid w:val="00215008"/>
    <w:rsid w:val="0021561D"/>
    <w:rsid w:val="00215D10"/>
    <w:rsid w:val="00217550"/>
    <w:rsid w:val="00221CBC"/>
    <w:rsid w:val="0022435D"/>
    <w:rsid w:val="00230175"/>
    <w:rsid w:val="002309CD"/>
    <w:rsid w:val="00235F04"/>
    <w:rsid w:val="00240771"/>
    <w:rsid w:val="002428A9"/>
    <w:rsid w:val="0025230A"/>
    <w:rsid w:val="00256F71"/>
    <w:rsid w:val="002572F0"/>
    <w:rsid w:val="00260A90"/>
    <w:rsid w:val="00260E79"/>
    <w:rsid w:val="00265432"/>
    <w:rsid w:val="0026641A"/>
    <w:rsid w:val="00266768"/>
    <w:rsid w:val="002672C1"/>
    <w:rsid w:val="002675F7"/>
    <w:rsid w:val="002725D2"/>
    <w:rsid w:val="00283864"/>
    <w:rsid w:val="002838D3"/>
    <w:rsid w:val="002879DC"/>
    <w:rsid w:val="00291355"/>
    <w:rsid w:val="00292AD8"/>
    <w:rsid w:val="00293DD0"/>
    <w:rsid w:val="002943B0"/>
    <w:rsid w:val="00294A99"/>
    <w:rsid w:val="00295E42"/>
    <w:rsid w:val="00296303"/>
    <w:rsid w:val="00297181"/>
    <w:rsid w:val="002A0080"/>
    <w:rsid w:val="002A0B93"/>
    <w:rsid w:val="002A4DFC"/>
    <w:rsid w:val="002B1212"/>
    <w:rsid w:val="002B30DC"/>
    <w:rsid w:val="002B32A4"/>
    <w:rsid w:val="002C52C9"/>
    <w:rsid w:val="002C53C7"/>
    <w:rsid w:val="002C6AE7"/>
    <w:rsid w:val="002C7E65"/>
    <w:rsid w:val="002D009E"/>
    <w:rsid w:val="002D3FF2"/>
    <w:rsid w:val="002D62B6"/>
    <w:rsid w:val="002D7E3B"/>
    <w:rsid w:val="002E003A"/>
    <w:rsid w:val="002E217F"/>
    <w:rsid w:val="002E2624"/>
    <w:rsid w:val="002E2899"/>
    <w:rsid w:val="002E2E70"/>
    <w:rsid w:val="002E3BC9"/>
    <w:rsid w:val="002E6B3D"/>
    <w:rsid w:val="002F1220"/>
    <w:rsid w:val="002F54BB"/>
    <w:rsid w:val="002F54CF"/>
    <w:rsid w:val="002F62E0"/>
    <w:rsid w:val="002F6959"/>
    <w:rsid w:val="003017A9"/>
    <w:rsid w:val="00305263"/>
    <w:rsid w:val="00305BF9"/>
    <w:rsid w:val="00306487"/>
    <w:rsid w:val="003106DA"/>
    <w:rsid w:val="00310BD9"/>
    <w:rsid w:val="003135FF"/>
    <w:rsid w:val="00314C70"/>
    <w:rsid w:val="00316999"/>
    <w:rsid w:val="00316F2A"/>
    <w:rsid w:val="003210B4"/>
    <w:rsid w:val="00323DE7"/>
    <w:rsid w:val="00324046"/>
    <w:rsid w:val="00325577"/>
    <w:rsid w:val="00325B84"/>
    <w:rsid w:val="00335811"/>
    <w:rsid w:val="00341304"/>
    <w:rsid w:val="003417EE"/>
    <w:rsid w:val="0034235F"/>
    <w:rsid w:val="00342AF0"/>
    <w:rsid w:val="00343118"/>
    <w:rsid w:val="00343D4B"/>
    <w:rsid w:val="003462FD"/>
    <w:rsid w:val="00352CFB"/>
    <w:rsid w:val="00353443"/>
    <w:rsid w:val="003544D9"/>
    <w:rsid w:val="00354626"/>
    <w:rsid w:val="00354755"/>
    <w:rsid w:val="003548EA"/>
    <w:rsid w:val="00355CEF"/>
    <w:rsid w:val="00356EC6"/>
    <w:rsid w:val="00357951"/>
    <w:rsid w:val="00357A38"/>
    <w:rsid w:val="00361E3A"/>
    <w:rsid w:val="00361F8B"/>
    <w:rsid w:val="003673E2"/>
    <w:rsid w:val="003707EE"/>
    <w:rsid w:val="00370D34"/>
    <w:rsid w:val="003725E3"/>
    <w:rsid w:val="00373807"/>
    <w:rsid w:val="00373885"/>
    <w:rsid w:val="00375EAD"/>
    <w:rsid w:val="003779A0"/>
    <w:rsid w:val="00383AEE"/>
    <w:rsid w:val="00383D3F"/>
    <w:rsid w:val="00384A22"/>
    <w:rsid w:val="00385332"/>
    <w:rsid w:val="00386753"/>
    <w:rsid w:val="003868BB"/>
    <w:rsid w:val="00386F98"/>
    <w:rsid w:val="0039225C"/>
    <w:rsid w:val="0039381E"/>
    <w:rsid w:val="0039424A"/>
    <w:rsid w:val="00394A4C"/>
    <w:rsid w:val="00394BD5"/>
    <w:rsid w:val="003A0CEE"/>
    <w:rsid w:val="003B1392"/>
    <w:rsid w:val="003B2166"/>
    <w:rsid w:val="003C27FD"/>
    <w:rsid w:val="003C29FB"/>
    <w:rsid w:val="003C66A9"/>
    <w:rsid w:val="003D0732"/>
    <w:rsid w:val="003E2475"/>
    <w:rsid w:val="003E3F14"/>
    <w:rsid w:val="003E54B5"/>
    <w:rsid w:val="003F2DDF"/>
    <w:rsid w:val="003F300D"/>
    <w:rsid w:val="003F5243"/>
    <w:rsid w:val="003F5456"/>
    <w:rsid w:val="003F657C"/>
    <w:rsid w:val="003F76F2"/>
    <w:rsid w:val="0040394D"/>
    <w:rsid w:val="00403B10"/>
    <w:rsid w:val="00413CA2"/>
    <w:rsid w:val="004170BC"/>
    <w:rsid w:val="00420DB8"/>
    <w:rsid w:val="00423A9A"/>
    <w:rsid w:val="00424389"/>
    <w:rsid w:val="00424416"/>
    <w:rsid w:val="004251C3"/>
    <w:rsid w:val="00425BAC"/>
    <w:rsid w:val="004264C5"/>
    <w:rsid w:val="00426DF6"/>
    <w:rsid w:val="00426F8A"/>
    <w:rsid w:val="00427184"/>
    <w:rsid w:val="0043495E"/>
    <w:rsid w:val="004410A9"/>
    <w:rsid w:val="00442724"/>
    <w:rsid w:val="00444055"/>
    <w:rsid w:val="0045090A"/>
    <w:rsid w:val="00457695"/>
    <w:rsid w:val="00457BC6"/>
    <w:rsid w:val="00460340"/>
    <w:rsid w:val="00462F6E"/>
    <w:rsid w:val="00464E22"/>
    <w:rsid w:val="00466033"/>
    <w:rsid w:val="0047484F"/>
    <w:rsid w:val="00475CA1"/>
    <w:rsid w:val="004827CA"/>
    <w:rsid w:val="00483F8E"/>
    <w:rsid w:val="004845BE"/>
    <w:rsid w:val="00484E78"/>
    <w:rsid w:val="0048510F"/>
    <w:rsid w:val="00485A1E"/>
    <w:rsid w:val="004864F4"/>
    <w:rsid w:val="00486F13"/>
    <w:rsid w:val="004874A5"/>
    <w:rsid w:val="00491D97"/>
    <w:rsid w:val="00494A0E"/>
    <w:rsid w:val="004960EA"/>
    <w:rsid w:val="00496DD3"/>
    <w:rsid w:val="004B1424"/>
    <w:rsid w:val="004B2F0D"/>
    <w:rsid w:val="004B36A6"/>
    <w:rsid w:val="004B3D63"/>
    <w:rsid w:val="004B5893"/>
    <w:rsid w:val="004B7728"/>
    <w:rsid w:val="004B79E1"/>
    <w:rsid w:val="004C0F61"/>
    <w:rsid w:val="004C143D"/>
    <w:rsid w:val="004C2DC2"/>
    <w:rsid w:val="004C3DC9"/>
    <w:rsid w:val="004C5471"/>
    <w:rsid w:val="004C5563"/>
    <w:rsid w:val="004C6D74"/>
    <w:rsid w:val="004D1ED4"/>
    <w:rsid w:val="004D35B8"/>
    <w:rsid w:val="004D64E6"/>
    <w:rsid w:val="004D7EB6"/>
    <w:rsid w:val="004E0A2C"/>
    <w:rsid w:val="004E4044"/>
    <w:rsid w:val="004E492E"/>
    <w:rsid w:val="004E60DF"/>
    <w:rsid w:val="004E7760"/>
    <w:rsid w:val="004F315C"/>
    <w:rsid w:val="004F5648"/>
    <w:rsid w:val="004F6BE4"/>
    <w:rsid w:val="004F7E9B"/>
    <w:rsid w:val="0050235C"/>
    <w:rsid w:val="00503B5A"/>
    <w:rsid w:val="00512CF4"/>
    <w:rsid w:val="00512D97"/>
    <w:rsid w:val="00513050"/>
    <w:rsid w:val="00514AB6"/>
    <w:rsid w:val="005157C5"/>
    <w:rsid w:val="00516628"/>
    <w:rsid w:val="0052142D"/>
    <w:rsid w:val="005216F1"/>
    <w:rsid w:val="00522E1D"/>
    <w:rsid w:val="00522FEF"/>
    <w:rsid w:val="005252F4"/>
    <w:rsid w:val="00525410"/>
    <w:rsid w:val="00526148"/>
    <w:rsid w:val="005275BC"/>
    <w:rsid w:val="005300F7"/>
    <w:rsid w:val="00530E30"/>
    <w:rsid w:val="00531C07"/>
    <w:rsid w:val="00542441"/>
    <w:rsid w:val="0054312F"/>
    <w:rsid w:val="005503EF"/>
    <w:rsid w:val="0055074B"/>
    <w:rsid w:val="00552DCC"/>
    <w:rsid w:val="0055526A"/>
    <w:rsid w:val="00557FC8"/>
    <w:rsid w:val="00563431"/>
    <w:rsid w:val="005639F9"/>
    <w:rsid w:val="00565EF7"/>
    <w:rsid w:val="005729F5"/>
    <w:rsid w:val="00577477"/>
    <w:rsid w:val="00581BA1"/>
    <w:rsid w:val="00581DCA"/>
    <w:rsid w:val="00584AF1"/>
    <w:rsid w:val="00586E11"/>
    <w:rsid w:val="005905BA"/>
    <w:rsid w:val="00592463"/>
    <w:rsid w:val="005926E1"/>
    <w:rsid w:val="005946D6"/>
    <w:rsid w:val="00595201"/>
    <w:rsid w:val="00595410"/>
    <w:rsid w:val="005972EF"/>
    <w:rsid w:val="005A0132"/>
    <w:rsid w:val="005A118D"/>
    <w:rsid w:val="005A19B4"/>
    <w:rsid w:val="005A2516"/>
    <w:rsid w:val="005A4C8D"/>
    <w:rsid w:val="005A65B3"/>
    <w:rsid w:val="005B3D3F"/>
    <w:rsid w:val="005B5EDF"/>
    <w:rsid w:val="005B65A2"/>
    <w:rsid w:val="005B6942"/>
    <w:rsid w:val="005C1093"/>
    <w:rsid w:val="005C14B9"/>
    <w:rsid w:val="005C51AB"/>
    <w:rsid w:val="005C5DC0"/>
    <w:rsid w:val="005D20B2"/>
    <w:rsid w:val="005E230D"/>
    <w:rsid w:val="005E6CB9"/>
    <w:rsid w:val="005F0E21"/>
    <w:rsid w:val="005F3344"/>
    <w:rsid w:val="005F6481"/>
    <w:rsid w:val="005F65E0"/>
    <w:rsid w:val="00601EDF"/>
    <w:rsid w:val="00602994"/>
    <w:rsid w:val="00604FB5"/>
    <w:rsid w:val="00605BEE"/>
    <w:rsid w:val="00611788"/>
    <w:rsid w:val="00612394"/>
    <w:rsid w:val="00613541"/>
    <w:rsid w:val="00613D35"/>
    <w:rsid w:val="00616D5C"/>
    <w:rsid w:val="006170C8"/>
    <w:rsid w:val="00620676"/>
    <w:rsid w:val="00621BF4"/>
    <w:rsid w:val="00622F4F"/>
    <w:rsid w:val="0062597A"/>
    <w:rsid w:val="00630A8F"/>
    <w:rsid w:val="00631BDD"/>
    <w:rsid w:val="00631DA3"/>
    <w:rsid w:val="00635AA8"/>
    <w:rsid w:val="0063684B"/>
    <w:rsid w:val="0064260D"/>
    <w:rsid w:val="00647756"/>
    <w:rsid w:val="00651347"/>
    <w:rsid w:val="00651984"/>
    <w:rsid w:val="00651E6D"/>
    <w:rsid w:val="0065594A"/>
    <w:rsid w:val="00662D8F"/>
    <w:rsid w:val="00665A55"/>
    <w:rsid w:val="00666F56"/>
    <w:rsid w:val="00672CE4"/>
    <w:rsid w:val="0067400D"/>
    <w:rsid w:val="00674380"/>
    <w:rsid w:val="00680A9A"/>
    <w:rsid w:val="00681CAE"/>
    <w:rsid w:val="00684708"/>
    <w:rsid w:val="006860FA"/>
    <w:rsid w:val="0068665A"/>
    <w:rsid w:val="0069083A"/>
    <w:rsid w:val="006909C0"/>
    <w:rsid w:val="00695040"/>
    <w:rsid w:val="00696845"/>
    <w:rsid w:val="006A3088"/>
    <w:rsid w:val="006A34CF"/>
    <w:rsid w:val="006A7B6B"/>
    <w:rsid w:val="006A7D1C"/>
    <w:rsid w:val="006B0FB1"/>
    <w:rsid w:val="006B51C3"/>
    <w:rsid w:val="006B6573"/>
    <w:rsid w:val="006B6A54"/>
    <w:rsid w:val="006C1AE2"/>
    <w:rsid w:val="006C4F08"/>
    <w:rsid w:val="006C7535"/>
    <w:rsid w:val="006D0DA3"/>
    <w:rsid w:val="006D3A5F"/>
    <w:rsid w:val="006D79C3"/>
    <w:rsid w:val="006E5849"/>
    <w:rsid w:val="006E72E2"/>
    <w:rsid w:val="006F21C8"/>
    <w:rsid w:val="006F4587"/>
    <w:rsid w:val="00701334"/>
    <w:rsid w:val="00704342"/>
    <w:rsid w:val="007073BD"/>
    <w:rsid w:val="00711151"/>
    <w:rsid w:val="00713B29"/>
    <w:rsid w:val="0071506C"/>
    <w:rsid w:val="0072428B"/>
    <w:rsid w:val="00727449"/>
    <w:rsid w:val="00732302"/>
    <w:rsid w:val="0073249F"/>
    <w:rsid w:val="0073319C"/>
    <w:rsid w:val="00736A4B"/>
    <w:rsid w:val="007372A5"/>
    <w:rsid w:val="007375BC"/>
    <w:rsid w:val="00740FB5"/>
    <w:rsid w:val="00745281"/>
    <w:rsid w:val="00751A92"/>
    <w:rsid w:val="00753308"/>
    <w:rsid w:val="00754053"/>
    <w:rsid w:val="00756196"/>
    <w:rsid w:val="0076266E"/>
    <w:rsid w:val="007649BE"/>
    <w:rsid w:val="00764A13"/>
    <w:rsid w:val="00765E23"/>
    <w:rsid w:val="0076696B"/>
    <w:rsid w:val="007678E7"/>
    <w:rsid w:val="00770FF1"/>
    <w:rsid w:val="007716F4"/>
    <w:rsid w:val="00775B03"/>
    <w:rsid w:val="007806E4"/>
    <w:rsid w:val="00780CC8"/>
    <w:rsid w:val="007816A2"/>
    <w:rsid w:val="00782ED7"/>
    <w:rsid w:val="00783941"/>
    <w:rsid w:val="00783ADC"/>
    <w:rsid w:val="00793B00"/>
    <w:rsid w:val="00796DC1"/>
    <w:rsid w:val="007A40BE"/>
    <w:rsid w:val="007A731B"/>
    <w:rsid w:val="007A75AF"/>
    <w:rsid w:val="007A7B88"/>
    <w:rsid w:val="007B03F3"/>
    <w:rsid w:val="007B4870"/>
    <w:rsid w:val="007B79BF"/>
    <w:rsid w:val="007C1D64"/>
    <w:rsid w:val="007C429F"/>
    <w:rsid w:val="007C72F6"/>
    <w:rsid w:val="007D3680"/>
    <w:rsid w:val="007D4B09"/>
    <w:rsid w:val="007D5F42"/>
    <w:rsid w:val="007F1145"/>
    <w:rsid w:val="007F677E"/>
    <w:rsid w:val="00803358"/>
    <w:rsid w:val="00803E31"/>
    <w:rsid w:val="00806185"/>
    <w:rsid w:val="008074AC"/>
    <w:rsid w:val="0081067B"/>
    <w:rsid w:val="00813100"/>
    <w:rsid w:val="00820B7F"/>
    <w:rsid w:val="00824BD9"/>
    <w:rsid w:val="0083085B"/>
    <w:rsid w:val="00831538"/>
    <w:rsid w:val="00834E79"/>
    <w:rsid w:val="00835EAA"/>
    <w:rsid w:val="008431B7"/>
    <w:rsid w:val="00843484"/>
    <w:rsid w:val="008455F9"/>
    <w:rsid w:val="0085197F"/>
    <w:rsid w:val="008520E7"/>
    <w:rsid w:val="00853872"/>
    <w:rsid w:val="0085467A"/>
    <w:rsid w:val="008563FA"/>
    <w:rsid w:val="00862076"/>
    <w:rsid w:val="00867233"/>
    <w:rsid w:val="00873362"/>
    <w:rsid w:val="00874EB4"/>
    <w:rsid w:val="0087767B"/>
    <w:rsid w:val="00880115"/>
    <w:rsid w:val="00880BF3"/>
    <w:rsid w:val="008811EB"/>
    <w:rsid w:val="0088516E"/>
    <w:rsid w:val="00885657"/>
    <w:rsid w:val="00885754"/>
    <w:rsid w:val="008858F4"/>
    <w:rsid w:val="008860A2"/>
    <w:rsid w:val="008866D2"/>
    <w:rsid w:val="008871A8"/>
    <w:rsid w:val="008871EA"/>
    <w:rsid w:val="008974EB"/>
    <w:rsid w:val="008A6A49"/>
    <w:rsid w:val="008C57ED"/>
    <w:rsid w:val="008D0261"/>
    <w:rsid w:val="008D26C7"/>
    <w:rsid w:val="008D2F48"/>
    <w:rsid w:val="008D5A2F"/>
    <w:rsid w:val="008D7EB7"/>
    <w:rsid w:val="008E1673"/>
    <w:rsid w:val="008E2F7B"/>
    <w:rsid w:val="008F0023"/>
    <w:rsid w:val="008F4D6F"/>
    <w:rsid w:val="008F5480"/>
    <w:rsid w:val="008F675E"/>
    <w:rsid w:val="009015CA"/>
    <w:rsid w:val="00903931"/>
    <w:rsid w:val="00905215"/>
    <w:rsid w:val="009059D1"/>
    <w:rsid w:val="0092043D"/>
    <w:rsid w:val="0092107D"/>
    <w:rsid w:val="00921206"/>
    <w:rsid w:val="00923AB2"/>
    <w:rsid w:val="00924F61"/>
    <w:rsid w:val="009255A2"/>
    <w:rsid w:val="00932C86"/>
    <w:rsid w:val="00933F85"/>
    <w:rsid w:val="009343B8"/>
    <w:rsid w:val="00935E35"/>
    <w:rsid w:val="0093663A"/>
    <w:rsid w:val="009368EB"/>
    <w:rsid w:val="00941254"/>
    <w:rsid w:val="00942BEA"/>
    <w:rsid w:val="00947E93"/>
    <w:rsid w:val="0095054A"/>
    <w:rsid w:val="009516B1"/>
    <w:rsid w:val="00953B36"/>
    <w:rsid w:val="009566F6"/>
    <w:rsid w:val="00962ADE"/>
    <w:rsid w:val="0096509F"/>
    <w:rsid w:val="0096621F"/>
    <w:rsid w:val="009673D1"/>
    <w:rsid w:val="00967FBC"/>
    <w:rsid w:val="00976859"/>
    <w:rsid w:val="00977E42"/>
    <w:rsid w:val="00980A82"/>
    <w:rsid w:val="00981A1C"/>
    <w:rsid w:val="00981B32"/>
    <w:rsid w:val="009834E0"/>
    <w:rsid w:val="00987141"/>
    <w:rsid w:val="00990E88"/>
    <w:rsid w:val="009936CF"/>
    <w:rsid w:val="00993DEE"/>
    <w:rsid w:val="00994C8F"/>
    <w:rsid w:val="0099529D"/>
    <w:rsid w:val="00995FF1"/>
    <w:rsid w:val="00996347"/>
    <w:rsid w:val="009A12C3"/>
    <w:rsid w:val="009A1FD3"/>
    <w:rsid w:val="009A53CA"/>
    <w:rsid w:val="009A6DF8"/>
    <w:rsid w:val="009A6E08"/>
    <w:rsid w:val="009B5F68"/>
    <w:rsid w:val="009B66F3"/>
    <w:rsid w:val="009C1821"/>
    <w:rsid w:val="009C2BF2"/>
    <w:rsid w:val="009C346A"/>
    <w:rsid w:val="009C549B"/>
    <w:rsid w:val="009C7BAE"/>
    <w:rsid w:val="009D3A7D"/>
    <w:rsid w:val="009D532D"/>
    <w:rsid w:val="009D57B4"/>
    <w:rsid w:val="009E39B7"/>
    <w:rsid w:val="009E40D5"/>
    <w:rsid w:val="009E4B12"/>
    <w:rsid w:val="009F787E"/>
    <w:rsid w:val="00A01921"/>
    <w:rsid w:val="00A02D6C"/>
    <w:rsid w:val="00A06701"/>
    <w:rsid w:val="00A06EA8"/>
    <w:rsid w:val="00A15932"/>
    <w:rsid w:val="00A159E3"/>
    <w:rsid w:val="00A15D98"/>
    <w:rsid w:val="00A24123"/>
    <w:rsid w:val="00A24138"/>
    <w:rsid w:val="00A27BD7"/>
    <w:rsid w:val="00A337C0"/>
    <w:rsid w:val="00A33E76"/>
    <w:rsid w:val="00A34138"/>
    <w:rsid w:val="00A3541E"/>
    <w:rsid w:val="00A41093"/>
    <w:rsid w:val="00A41886"/>
    <w:rsid w:val="00A4426E"/>
    <w:rsid w:val="00A503FE"/>
    <w:rsid w:val="00A50E8C"/>
    <w:rsid w:val="00A53D52"/>
    <w:rsid w:val="00A568A7"/>
    <w:rsid w:val="00A57C67"/>
    <w:rsid w:val="00A601D4"/>
    <w:rsid w:val="00A61BCC"/>
    <w:rsid w:val="00A62621"/>
    <w:rsid w:val="00A637E5"/>
    <w:rsid w:val="00A67C52"/>
    <w:rsid w:val="00A74755"/>
    <w:rsid w:val="00A74891"/>
    <w:rsid w:val="00A74F2B"/>
    <w:rsid w:val="00A7747C"/>
    <w:rsid w:val="00A8337C"/>
    <w:rsid w:val="00A83D9D"/>
    <w:rsid w:val="00A84262"/>
    <w:rsid w:val="00A876E8"/>
    <w:rsid w:val="00A87E5C"/>
    <w:rsid w:val="00A903BF"/>
    <w:rsid w:val="00A9127D"/>
    <w:rsid w:val="00A9528B"/>
    <w:rsid w:val="00A955AD"/>
    <w:rsid w:val="00A959F2"/>
    <w:rsid w:val="00A978A5"/>
    <w:rsid w:val="00AA0DF6"/>
    <w:rsid w:val="00AA1102"/>
    <w:rsid w:val="00AA13C8"/>
    <w:rsid w:val="00AA1BC4"/>
    <w:rsid w:val="00AA40D1"/>
    <w:rsid w:val="00AA5F35"/>
    <w:rsid w:val="00AA7FCE"/>
    <w:rsid w:val="00AB0472"/>
    <w:rsid w:val="00AB1B8C"/>
    <w:rsid w:val="00AB2EB7"/>
    <w:rsid w:val="00AB569B"/>
    <w:rsid w:val="00AB7C34"/>
    <w:rsid w:val="00AC152F"/>
    <w:rsid w:val="00AC201B"/>
    <w:rsid w:val="00AC22CF"/>
    <w:rsid w:val="00AC2BAF"/>
    <w:rsid w:val="00AC7E14"/>
    <w:rsid w:val="00AD2774"/>
    <w:rsid w:val="00AD3821"/>
    <w:rsid w:val="00AD4286"/>
    <w:rsid w:val="00AD4802"/>
    <w:rsid w:val="00AD5F0E"/>
    <w:rsid w:val="00AD65C9"/>
    <w:rsid w:val="00AE0978"/>
    <w:rsid w:val="00AE0A47"/>
    <w:rsid w:val="00AE465F"/>
    <w:rsid w:val="00AE5F52"/>
    <w:rsid w:val="00AE6BD7"/>
    <w:rsid w:val="00AF17B4"/>
    <w:rsid w:val="00AF1D0C"/>
    <w:rsid w:val="00AF22E3"/>
    <w:rsid w:val="00AF581D"/>
    <w:rsid w:val="00B00D6B"/>
    <w:rsid w:val="00B1201C"/>
    <w:rsid w:val="00B14464"/>
    <w:rsid w:val="00B15DE8"/>
    <w:rsid w:val="00B1735B"/>
    <w:rsid w:val="00B23E16"/>
    <w:rsid w:val="00B247EF"/>
    <w:rsid w:val="00B27F40"/>
    <w:rsid w:val="00B403E2"/>
    <w:rsid w:val="00B430CA"/>
    <w:rsid w:val="00B43D42"/>
    <w:rsid w:val="00B43E32"/>
    <w:rsid w:val="00B43E9C"/>
    <w:rsid w:val="00B45C55"/>
    <w:rsid w:val="00B46219"/>
    <w:rsid w:val="00B4712E"/>
    <w:rsid w:val="00B522DF"/>
    <w:rsid w:val="00B54FE6"/>
    <w:rsid w:val="00B56DDB"/>
    <w:rsid w:val="00B57C69"/>
    <w:rsid w:val="00B60452"/>
    <w:rsid w:val="00B62EBB"/>
    <w:rsid w:val="00B62FDC"/>
    <w:rsid w:val="00B636F4"/>
    <w:rsid w:val="00B64045"/>
    <w:rsid w:val="00B65D27"/>
    <w:rsid w:val="00B67A0E"/>
    <w:rsid w:val="00B706CA"/>
    <w:rsid w:val="00B714E7"/>
    <w:rsid w:val="00B80D17"/>
    <w:rsid w:val="00B814E5"/>
    <w:rsid w:val="00B8164B"/>
    <w:rsid w:val="00B8475F"/>
    <w:rsid w:val="00B8547E"/>
    <w:rsid w:val="00B953AB"/>
    <w:rsid w:val="00BA026D"/>
    <w:rsid w:val="00BA19AF"/>
    <w:rsid w:val="00BA5489"/>
    <w:rsid w:val="00BA5AF9"/>
    <w:rsid w:val="00BA61E0"/>
    <w:rsid w:val="00BA6C2A"/>
    <w:rsid w:val="00BB3D0E"/>
    <w:rsid w:val="00BB3E7D"/>
    <w:rsid w:val="00BB47A2"/>
    <w:rsid w:val="00BB5E78"/>
    <w:rsid w:val="00BB7FE0"/>
    <w:rsid w:val="00BC01FA"/>
    <w:rsid w:val="00BC12BA"/>
    <w:rsid w:val="00BC3807"/>
    <w:rsid w:val="00BC523D"/>
    <w:rsid w:val="00BD0D50"/>
    <w:rsid w:val="00BD2167"/>
    <w:rsid w:val="00BD7496"/>
    <w:rsid w:val="00BD7519"/>
    <w:rsid w:val="00BD7AA4"/>
    <w:rsid w:val="00BE3368"/>
    <w:rsid w:val="00BE35D8"/>
    <w:rsid w:val="00BE5EED"/>
    <w:rsid w:val="00BF16AC"/>
    <w:rsid w:val="00BF1EA5"/>
    <w:rsid w:val="00BF2E45"/>
    <w:rsid w:val="00BF51B1"/>
    <w:rsid w:val="00BF5CBA"/>
    <w:rsid w:val="00BF7FF1"/>
    <w:rsid w:val="00C01363"/>
    <w:rsid w:val="00C06441"/>
    <w:rsid w:val="00C0693C"/>
    <w:rsid w:val="00C069C1"/>
    <w:rsid w:val="00C20FFB"/>
    <w:rsid w:val="00C2287C"/>
    <w:rsid w:val="00C30E0F"/>
    <w:rsid w:val="00C310E3"/>
    <w:rsid w:val="00C37121"/>
    <w:rsid w:val="00C37598"/>
    <w:rsid w:val="00C4242B"/>
    <w:rsid w:val="00C461F0"/>
    <w:rsid w:val="00C46823"/>
    <w:rsid w:val="00C468D2"/>
    <w:rsid w:val="00C471ED"/>
    <w:rsid w:val="00C50400"/>
    <w:rsid w:val="00C5236E"/>
    <w:rsid w:val="00C5288A"/>
    <w:rsid w:val="00C537CA"/>
    <w:rsid w:val="00C53EA8"/>
    <w:rsid w:val="00C54A00"/>
    <w:rsid w:val="00C564A1"/>
    <w:rsid w:val="00C57CC4"/>
    <w:rsid w:val="00C703FE"/>
    <w:rsid w:val="00C70ED5"/>
    <w:rsid w:val="00C7473C"/>
    <w:rsid w:val="00C751FF"/>
    <w:rsid w:val="00C7759B"/>
    <w:rsid w:val="00C848DA"/>
    <w:rsid w:val="00C8581C"/>
    <w:rsid w:val="00C8598B"/>
    <w:rsid w:val="00C85EA0"/>
    <w:rsid w:val="00C86914"/>
    <w:rsid w:val="00C87310"/>
    <w:rsid w:val="00C9107F"/>
    <w:rsid w:val="00C9141A"/>
    <w:rsid w:val="00C9199D"/>
    <w:rsid w:val="00C9276C"/>
    <w:rsid w:val="00C93AB8"/>
    <w:rsid w:val="00C94F7C"/>
    <w:rsid w:val="00C967D0"/>
    <w:rsid w:val="00C97A51"/>
    <w:rsid w:val="00CA012D"/>
    <w:rsid w:val="00CA4EE8"/>
    <w:rsid w:val="00CA5863"/>
    <w:rsid w:val="00CA58B2"/>
    <w:rsid w:val="00CA5C64"/>
    <w:rsid w:val="00CA7380"/>
    <w:rsid w:val="00CB00C0"/>
    <w:rsid w:val="00CB38BC"/>
    <w:rsid w:val="00CB3D46"/>
    <w:rsid w:val="00CB3E78"/>
    <w:rsid w:val="00CB41AF"/>
    <w:rsid w:val="00CB524A"/>
    <w:rsid w:val="00CB669C"/>
    <w:rsid w:val="00CC11B2"/>
    <w:rsid w:val="00CC2ADD"/>
    <w:rsid w:val="00CC5AA1"/>
    <w:rsid w:val="00CC5F11"/>
    <w:rsid w:val="00CC62A9"/>
    <w:rsid w:val="00CC773A"/>
    <w:rsid w:val="00CE0384"/>
    <w:rsid w:val="00CE5A7B"/>
    <w:rsid w:val="00CE6137"/>
    <w:rsid w:val="00CF482B"/>
    <w:rsid w:val="00CF4DEF"/>
    <w:rsid w:val="00CF5089"/>
    <w:rsid w:val="00CF5518"/>
    <w:rsid w:val="00CF5A67"/>
    <w:rsid w:val="00CF6E6E"/>
    <w:rsid w:val="00CF7556"/>
    <w:rsid w:val="00CF76B5"/>
    <w:rsid w:val="00CF7E8A"/>
    <w:rsid w:val="00D02628"/>
    <w:rsid w:val="00D07974"/>
    <w:rsid w:val="00D13F87"/>
    <w:rsid w:val="00D16D72"/>
    <w:rsid w:val="00D1740B"/>
    <w:rsid w:val="00D20ED1"/>
    <w:rsid w:val="00D220CA"/>
    <w:rsid w:val="00D232A1"/>
    <w:rsid w:val="00D2350C"/>
    <w:rsid w:val="00D24134"/>
    <w:rsid w:val="00D2422B"/>
    <w:rsid w:val="00D26AB4"/>
    <w:rsid w:val="00D26E17"/>
    <w:rsid w:val="00D350D0"/>
    <w:rsid w:val="00D371CF"/>
    <w:rsid w:val="00D377EB"/>
    <w:rsid w:val="00D404FD"/>
    <w:rsid w:val="00D41F18"/>
    <w:rsid w:val="00D43C79"/>
    <w:rsid w:val="00D52B80"/>
    <w:rsid w:val="00D53FEE"/>
    <w:rsid w:val="00D54F15"/>
    <w:rsid w:val="00D5596A"/>
    <w:rsid w:val="00D5596E"/>
    <w:rsid w:val="00D6064D"/>
    <w:rsid w:val="00D63436"/>
    <w:rsid w:val="00D64F86"/>
    <w:rsid w:val="00D655E9"/>
    <w:rsid w:val="00D660D0"/>
    <w:rsid w:val="00D66C13"/>
    <w:rsid w:val="00D74C13"/>
    <w:rsid w:val="00D8197E"/>
    <w:rsid w:val="00D82B2B"/>
    <w:rsid w:val="00D83FFC"/>
    <w:rsid w:val="00D85271"/>
    <w:rsid w:val="00D8696E"/>
    <w:rsid w:val="00D8736D"/>
    <w:rsid w:val="00D91E16"/>
    <w:rsid w:val="00D92A10"/>
    <w:rsid w:val="00D95686"/>
    <w:rsid w:val="00D95A26"/>
    <w:rsid w:val="00DA17BD"/>
    <w:rsid w:val="00DA19BA"/>
    <w:rsid w:val="00DA3D51"/>
    <w:rsid w:val="00DA5F40"/>
    <w:rsid w:val="00DA782E"/>
    <w:rsid w:val="00DB0059"/>
    <w:rsid w:val="00DB1287"/>
    <w:rsid w:val="00DB12A5"/>
    <w:rsid w:val="00DB13C5"/>
    <w:rsid w:val="00DB3032"/>
    <w:rsid w:val="00DB55F7"/>
    <w:rsid w:val="00DC1295"/>
    <w:rsid w:val="00DC187E"/>
    <w:rsid w:val="00DC432F"/>
    <w:rsid w:val="00DC4E07"/>
    <w:rsid w:val="00DC592F"/>
    <w:rsid w:val="00DD0974"/>
    <w:rsid w:val="00DD1E5E"/>
    <w:rsid w:val="00DD2EE8"/>
    <w:rsid w:val="00DD3578"/>
    <w:rsid w:val="00DD39D3"/>
    <w:rsid w:val="00DE1F50"/>
    <w:rsid w:val="00DE21BD"/>
    <w:rsid w:val="00DE4502"/>
    <w:rsid w:val="00DE47EB"/>
    <w:rsid w:val="00DE47FB"/>
    <w:rsid w:val="00DE56EB"/>
    <w:rsid w:val="00DE590F"/>
    <w:rsid w:val="00DE5FB3"/>
    <w:rsid w:val="00DE62AD"/>
    <w:rsid w:val="00DF1104"/>
    <w:rsid w:val="00DF1804"/>
    <w:rsid w:val="00DF5256"/>
    <w:rsid w:val="00DF5ABD"/>
    <w:rsid w:val="00DF751A"/>
    <w:rsid w:val="00E01F7F"/>
    <w:rsid w:val="00E11858"/>
    <w:rsid w:val="00E13AB5"/>
    <w:rsid w:val="00E14424"/>
    <w:rsid w:val="00E16223"/>
    <w:rsid w:val="00E165E6"/>
    <w:rsid w:val="00E17317"/>
    <w:rsid w:val="00E176B0"/>
    <w:rsid w:val="00E17951"/>
    <w:rsid w:val="00E22145"/>
    <w:rsid w:val="00E24B82"/>
    <w:rsid w:val="00E27FD4"/>
    <w:rsid w:val="00E30A9A"/>
    <w:rsid w:val="00E30FCC"/>
    <w:rsid w:val="00E31D17"/>
    <w:rsid w:val="00E3292E"/>
    <w:rsid w:val="00E34D86"/>
    <w:rsid w:val="00E35006"/>
    <w:rsid w:val="00E35BAB"/>
    <w:rsid w:val="00E37A26"/>
    <w:rsid w:val="00E44768"/>
    <w:rsid w:val="00E510B5"/>
    <w:rsid w:val="00E51A91"/>
    <w:rsid w:val="00E52E27"/>
    <w:rsid w:val="00E540C3"/>
    <w:rsid w:val="00E57ACD"/>
    <w:rsid w:val="00E57DD9"/>
    <w:rsid w:val="00E6434A"/>
    <w:rsid w:val="00E705DE"/>
    <w:rsid w:val="00E70B02"/>
    <w:rsid w:val="00E70D6C"/>
    <w:rsid w:val="00E73E45"/>
    <w:rsid w:val="00E74458"/>
    <w:rsid w:val="00E74589"/>
    <w:rsid w:val="00E82E20"/>
    <w:rsid w:val="00E915C8"/>
    <w:rsid w:val="00E97B7F"/>
    <w:rsid w:val="00EA5D7E"/>
    <w:rsid w:val="00EA7176"/>
    <w:rsid w:val="00EB1053"/>
    <w:rsid w:val="00EC0274"/>
    <w:rsid w:val="00EC0946"/>
    <w:rsid w:val="00EC15A5"/>
    <w:rsid w:val="00EC1816"/>
    <w:rsid w:val="00EC2452"/>
    <w:rsid w:val="00EC39E8"/>
    <w:rsid w:val="00EC40C2"/>
    <w:rsid w:val="00EC63E6"/>
    <w:rsid w:val="00ED1DA9"/>
    <w:rsid w:val="00ED231A"/>
    <w:rsid w:val="00ED29C7"/>
    <w:rsid w:val="00ED31C2"/>
    <w:rsid w:val="00ED3DDC"/>
    <w:rsid w:val="00ED6C72"/>
    <w:rsid w:val="00EE173E"/>
    <w:rsid w:val="00EE1840"/>
    <w:rsid w:val="00EE2626"/>
    <w:rsid w:val="00EE4779"/>
    <w:rsid w:val="00EE54B7"/>
    <w:rsid w:val="00EE6285"/>
    <w:rsid w:val="00EE6290"/>
    <w:rsid w:val="00EE717D"/>
    <w:rsid w:val="00EE7748"/>
    <w:rsid w:val="00EF0912"/>
    <w:rsid w:val="00EF1A7D"/>
    <w:rsid w:val="00EF25C6"/>
    <w:rsid w:val="00EF350C"/>
    <w:rsid w:val="00EF3E72"/>
    <w:rsid w:val="00EF6092"/>
    <w:rsid w:val="00F02C99"/>
    <w:rsid w:val="00F04E89"/>
    <w:rsid w:val="00F065CC"/>
    <w:rsid w:val="00F0706E"/>
    <w:rsid w:val="00F134DF"/>
    <w:rsid w:val="00F162C6"/>
    <w:rsid w:val="00F20587"/>
    <w:rsid w:val="00F31A93"/>
    <w:rsid w:val="00F320CE"/>
    <w:rsid w:val="00F36510"/>
    <w:rsid w:val="00F36F37"/>
    <w:rsid w:val="00F37FE5"/>
    <w:rsid w:val="00F40958"/>
    <w:rsid w:val="00F40B84"/>
    <w:rsid w:val="00F42BB4"/>
    <w:rsid w:val="00F43355"/>
    <w:rsid w:val="00F433BE"/>
    <w:rsid w:val="00F46E57"/>
    <w:rsid w:val="00F54058"/>
    <w:rsid w:val="00F5515F"/>
    <w:rsid w:val="00F56A7D"/>
    <w:rsid w:val="00F6286C"/>
    <w:rsid w:val="00F62E6C"/>
    <w:rsid w:val="00F63604"/>
    <w:rsid w:val="00F668C0"/>
    <w:rsid w:val="00F72D2E"/>
    <w:rsid w:val="00F77DE0"/>
    <w:rsid w:val="00F82930"/>
    <w:rsid w:val="00F82D44"/>
    <w:rsid w:val="00F82D91"/>
    <w:rsid w:val="00F82FFD"/>
    <w:rsid w:val="00F90454"/>
    <w:rsid w:val="00F9098E"/>
    <w:rsid w:val="00F963CE"/>
    <w:rsid w:val="00FA04AA"/>
    <w:rsid w:val="00FA2092"/>
    <w:rsid w:val="00FA5570"/>
    <w:rsid w:val="00FA5C80"/>
    <w:rsid w:val="00FA60FD"/>
    <w:rsid w:val="00FA6BC1"/>
    <w:rsid w:val="00FB4264"/>
    <w:rsid w:val="00FB606F"/>
    <w:rsid w:val="00FB6B47"/>
    <w:rsid w:val="00FC1F16"/>
    <w:rsid w:val="00FC36F0"/>
    <w:rsid w:val="00FC615B"/>
    <w:rsid w:val="00FD0C12"/>
    <w:rsid w:val="00FD418B"/>
    <w:rsid w:val="00FD4DA2"/>
    <w:rsid w:val="00FE0880"/>
    <w:rsid w:val="00FE42B6"/>
    <w:rsid w:val="00FE462D"/>
    <w:rsid w:val="00FE4FD5"/>
    <w:rsid w:val="00FE513D"/>
    <w:rsid w:val="00FF056F"/>
    <w:rsid w:val="00FF3FA8"/>
    <w:rsid w:val="00FF679C"/>
    <w:rsid w:val="00FF7C8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E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paragraph" w:styleId="Heading1">
    <w:name w:val="heading 1"/>
    <w:basedOn w:val="Normal"/>
    <w:next w:val="Normal"/>
    <w:link w:val="Heading1Char"/>
    <w:uiPriority w:val="9"/>
    <w:qFormat/>
    <w:rsid w:val="008D02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455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124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link w:val="ListParagraphChar"/>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 w:type="character" w:styleId="CommentReference">
    <w:name w:val="annotation reference"/>
    <w:basedOn w:val="DefaultParagraphFont"/>
    <w:uiPriority w:val="99"/>
    <w:semiHidden/>
    <w:unhideWhenUsed/>
    <w:rsid w:val="00B522DF"/>
    <w:rPr>
      <w:sz w:val="16"/>
      <w:szCs w:val="16"/>
    </w:rPr>
  </w:style>
  <w:style w:type="paragraph" w:styleId="CommentText">
    <w:name w:val="annotation text"/>
    <w:basedOn w:val="Normal"/>
    <w:link w:val="CommentTextChar"/>
    <w:uiPriority w:val="99"/>
    <w:semiHidden/>
    <w:unhideWhenUsed/>
    <w:rsid w:val="00B522DF"/>
    <w:pPr>
      <w:spacing w:line="240" w:lineRule="auto"/>
    </w:pPr>
    <w:rPr>
      <w:sz w:val="20"/>
      <w:szCs w:val="20"/>
    </w:rPr>
  </w:style>
  <w:style w:type="character" w:customStyle="1" w:styleId="CommentTextChar">
    <w:name w:val="Comment Text Char"/>
    <w:basedOn w:val="DefaultParagraphFont"/>
    <w:link w:val="CommentText"/>
    <w:uiPriority w:val="99"/>
    <w:semiHidden/>
    <w:rsid w:val="00B522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22DF"/>
    <w:rPr>
      <w:b/>
      <w:bCs/>
    </w:rPr>
  </w:style>
  <w:style w:type="character" w:customStyle="1" w:styleId="CommentSubjectChar">
    <w:name w:val="Comment Subject Char"/>
    <w:basedOn w:val="CommentTextChar"/>
    <w:link w:val="CommentSubject"/>
    <w:uiPriority w:val="99"/>
    <w:semiHidden/>
    <w:rsid w:val="00B522DF"/>
    <w:rPr>
      <w:rFonts w:ascii="Times New Roman" w:hAnsi="Times New Roman"/>
      <w:b/>
      <w:bCs/>
      <w:sz w:val="20"/>
      <w:szCs w:val="20"/>
    </w:rPr>
  </w:style>
  <w:style w:type="character" w:styleId="FollowedHyperlink">
    <w:name w:val="FollowedHyperlink"/>
    <w:basedOn w:val="DefaultParagraphFont"/>
    <w:uiPriority w:val="99"/>
    <w:semiHidden/>
    <w:unhideWhenUsed/>
    <w:rsid w:val="00A62621"/>
    <w:rPr>
      <w:color w:val="800080" w:themeColor="followedHyperlink"/>
      <w:u w:val="single"/>
    </w:rPr>
  </w:style>
  <w:style w:type="paragraph" w:styleId="Header">
    <w:name w:val="header"/>
    <w:basedOn w:val="Normal"/>
    <w:link w:val="HeaderChar"/>
    <w:uiPriority w:val="99"/>
    <w:unhideWhenUsed/>
    <w:rsid w:val="009A12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A12C3"/>
    <w:rPr>
      <w:rFonts w:ascii="Times New Roman" w:hAnsi="Times New Roman"/>
      <w:sz w:val="24"/>
    </w:rPr>
  </w:style>
  <w:style w:type="paragraph" w:styleId="Footer">
    <w:name w:val="footer"/>
    <w:basedOn w:val="Normal"/>
    <w:link w:val="FooterChar"/>
    <w:uiPriority w:val="99"/>
    <w:unhideWhenUsed/>
    <w:rsid w:val="009A12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9A12C3"/>
    <w:rPr>
      <w:rFonts w:ascii="Times New Roman" w:hAnsi="Times New Roman"/>
      <w:sz w:val="24"/>
    </w:rPr>
  </w:style>
  <w:style w:type="paragraph" w:customStyle="1" w:styleId="EQNumbering">
    <w:name w:val="EQNumbering"/>
    <w:basedOn w:val="NoSpacing"/>
    <w:link w:val="EQNumberingChar"/>
    <w:qFormat/>
    <w:rsid w:val="00AA13C8"/>
    <w:pPr>
      <w:numPr>
        <w:numId w:val="28"/>
      </w:numPr>
      <w:jc w:val="center"/>
    </w:pPr>
  </w:style>
  <w:style w:type="character" w:customStyle="1" w:styleId="ListParagraphChar">
    <w:name w:val="List Paragraph Char"/>
    <w:basedOn w:val="DefaultParagraphFont"/>
    <w:link w:val="ListParagraph"/>
    <w:uiPriority w:val="34"/>
    <w:rsid w:val="008D0261"/>
    <w:rPr>
      <w:rFonts w:ascii="Times New Roman" w:hAnsi="Times New Roman"/>
      <w:sz w:val="24"/>
    </w:rPr>
  </w:style>
  <w:style w:type="character" w:customStyle="1" w:styleId="EQNumberingChar">
    <w:name w:val="EQNumbering Char"/>
    <w:basedOn w:val="ListParagraphChar"/>
    <w:link w:val="EQNumbering"/>
    <w:rsid w:val="00CF5089"/>
    <w:rPr>
      <w:rFonts w:ascii="Times New Roman" w:hAnsi="Times New Roman"/>
      <w:sz w:val="24"/>
    </w:rPr>
  </w:style>
  <w:style w:type="character" w:customStyle="1" w:styleId="Heading1Char">
    <w:name w:val="Heading 1 Char"/>
    <w:basedOn w:val="DefaultParagraphFont"/>
    <w:link w:val="Heading1"/>
    <w:uiPriority w:val="9"/>
    <w:rsid w:val="008D026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455F9"/>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rsid w:val="000B7DD2"/>
    <w:pPr>
      <w:suppressAutoHyphens/>
      <w:overflowPunct w:val="0"/>
      <w:autoSpaceDE w:val="0"/>
      <w:autoSpaceDN w:val="0"/>
      <w:adjustRightInd w:val="0"/>
      <w:spacing w:after="0" w:line="240" w:lineRule="auto"/>
      <w:ind w:firstLine="360"/>
      <w:jc w:val="both"/>
      <w:textAlignment w:val="baseline"/>
    </w:pPr>
    <w:rPr>
      <w:rFonts w:eastAsia="Times New Roman" w:cs="Times New Roman"/>
      <w:kern w:val="14"/>
      <w:sz w:val="20"/>
      <w:szCs w:val="20"/>
      <w:lang w:val="en-US"/>
    </w:rPr>
  </w:style>
  <w:style w:type="character" w:customStyle="1" w:styleId="BodyTextIndentChar">
    <w:name w:val="Body Text Indent Char"/>
    <w:basedOn w:val="DefaultParagraphFont"/>
    <w:link w:val="BodyTextIndent"/>
    <w:rsid w:val="000B7DD2"/>
    <w:rPr>
      <w:rFonts w:ascii="Times New Roman" w:eastAsia="Times New Roman" w:hAnsi="Times New Roman" w:cs="Times New Roman"/>
      <w:kern w:val="14"/>
      <w:sz w:val="20"/>
      <w:szCs w:val="20"/>
      <w:lang w:val="en-US"/>
    </w:rPr>
  </w:style>
  <w:style w:type="paragraph" w:customStyle="1" w:styleId="TableCaption">
    <w:name w:val="Table Caption"/>
    <w:basedOn w:val="Normal"/>
    <w:next w:val="BodyTextIndent"/>
    <w:rsid w:val="000B7DD2"/>
    <w:pPr>
      <w:suppressAutoHyphens/>
      <w:overflowPunct w:val="0"/>
      <w:autoSpaceDE w:val="0"/>
      <w:autoSpaceDN w:val="0"/>
      <w:adjustRightInd w:val="0"/>
      <w:spacing w:after="0" w:line="240" w:lineRule="auto"/>
      <w:jc w:val="center"/>
      <w:textAlignment w:val="baseline"/>
    </w:pPr>
    <w:rPr>
      <w:rFonts w:ascii="Arial" w:eastAsia="Times New Roman" w:hAnsi="Arial" w:cs="Times New Roman"/>
      <w:b/>
      <w:kern w:val="14"/>
      <w:sz w:val="20"/>
      <w:szCs w:val="20"/>
      <w:lang w:val="en-US"/>
    </w:rPr>
  </w:style>
  <w:style w:type="paragraph" w:styleId="NoSpacing">
    <w:name w:val="No Spacing"/>
    <w:uiPriority w:val="1"/>
    <w:qFormat/>
    <w:rsid w:val="00CF5089"/>
    <w:pPr>
      <w:spacing w:after="0" w:line="240" w:lineRule="auto"/>
    </w:pPr>
    <w:rPr>
      <w:rFonts w:ascii="Times New Roman" w:hAnsi="Times New Roman"/>
      <w:sz w:val="24"/>
    </w:rPr>
  </w:style>
  <w:style w:type="character" w:customStyle="1" w:styleId="Heading3Char">
    <w:name w:val="Heading 3 Char"/>
    <w:basedOn w:val="DefaultParagraphFont"/>
    <w:link w:val="Heading3"/>
    <w:uiPriority w:val="9"/>
    <w:semiHidden/>
    <w:rsid w:val="0011246B"/>
    <w:rPr>
      <w:rFonts w:asciiTheme="majorHAnsi" w:eastAsiaTheme="majorEastAsia" w:hAnsiTheme="majorHAnsi" w:cstheme="majorBidi"/>
      <w:b/>
      <w:bCs/>
      <w:color w:val="4F81BD" w:themeColor="accent1"/>
      <w:sz w:val="24"/>
    </w:rPr>
  </w:style>
  <w:style w:type="paragraph" w:customStyle="1" w:styleId="Default">
    <w:name w:val="Default"/>
    <w:rsid w:val="009368EB"/>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semiHidden/>
    <w:unhideWhenUsed/>
    <w:rsid w:val="00936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t-EE"/>
    </w:rPr>
  </w:style>
  <w:style w:type="character" w:customStyle="1" w:styleId="HTMLPreformattedChar">
    <w:name w:val="HTML Preformatted Char"/>
    <w:basedOn w:val="DefaultParagraphFont"/>
    <w:link w:val="HTMLPreformatted"/>
    <w:uiPriority w:val="99"/>
    <w:semiHidden/>
    <w:rsid w:val="009368EB"/>
    <w:rPr>
      <w:rFonts w:ascii="Courier New" w:eastAsia="Times New Roman" w:hAnsi="Courier New" w:cs="Courier New"/>
      <w:sz w:val="20"/>
      <w:szCs w:val="20"/>
      <w:lang w:eastAsia="et-EE"/>
    </w:rPr>
  </w:style>
  <w:style w:type="character" w:customStyle="1" w:styleId="author3">
    <w:name w:val="author3"/>
    <w:basedOn w:val="DefaultParagraphFont"/>
    <w:rsid w:val="009368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paragraph" w:styleId="Heading1">
    <w:name w:val="heading 1"/>
    <w:basedOn w:val="Normal"/>
    <w:next w:val="Normal"/>
    <w:link w:val="Heading1Char"/>
    <w:uiPriority w:val="9"/>
    <w:qFormat/>
    <w:rsid w:val="008D02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455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124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link w:val="ListParagraphChar"/>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 w:type="character" w:styleId="CommentReference">
    <w:name w:val="annotation reference"/>
    <w:basedOn w:val="DefaultParagraphFont"/>
    <w:uiPriority w:val="99"/>
    <w:semiHidden/>
    <w:unhideWhenUsed/>
    <w:rsid w:val="00B522DF"/>
    <w:rPr>
      <w:sz w:val="16"/>
      <w:szCs w:val="16"/>
    </w:rPr>
  </w:style>
  <w:style w:type="paragraph" w:styleId="CommentText">
    <w:name w:val="annotation text"/>
    <w:basedOn w:val="Normal"/>
    <w:link w:val="CommentTextChar"/>
    <w:uiPriority w:val="99"/>
    <w:semiHidden/>
    <w:unhideWhenUsed/>
    <w:rsid w:val="00B522DF"/>
    <w:pPr>
      <w:spacing w:line="240" w:lineRule="auto"/>
    </w:pPr>
    <w:rPr>
      <w:sz w:val="20"/>
      <w:szCs w:val="20"/>
    </w:rPr>
  </w:style>
  <w:style w:type="character" w:customStyle="1" w:styleId="CommentTextChar">
    <w:name w:val="Comment Text Char"/>
    <w:basedOn w:val="DefaultParagraphFont"/>
    <w:link w:val="CommentText"/>
    <w:uiPriority w:val="99"/>
    <w:semiHidden/>
    <w:rsid w:val="00B522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22DF"/>
    <w:rPr>
      <w:b/>
      <w:bCs/>
    </w:rPr>
  </w:style>
  <w:style w:type="character" w:customStyle="1" w:styleId="CommentSubjectChar">
    <w:name w:val="Comment Subject Char"/>
    <w:basedOn w:val="CommentTextChar"/>
    <w:link w:val="CommentSubject"/>
    <w:uiPriority w:val="99"/>
    <w:semiHidden/>
    <w:rsid w:val="00B522DF"/>
    <w:rPr>
      <w:rFonts w:ascii="Times New Roman" w:hAnsi="Times New Roman"/>
      <w:b/>
      <w:bCs/>
      <w:sz w:val="20"/>
      <w:szCs w:val="20"/>
    </w:rPr>
  </w:style>
  <w:style w:type="character" w:styleId="FollowedHyperlink">
    <w:name w:val="FollowedHyperlink"/>
    <w:basedOn w:val="DefaultParagraphFont"/>
    <w:uiPriority w:val="99"/>
    <w:semiHidden/>
    <w:unhideWhenUsed/>
    <w:rsid w:val="00A62621"/>
    <w:rPr>
      <w:color w:val="800080" w:themeColor="followedHyperlink"/>
      <w:u w:val="single"/>
    </w:rPr>
  </w:style>
  <w:style w:type="paragraph" w:styleId="Header">
    <w:name w:val="header"/>
    <w:basedOn w:val="Normal"/>
    <w:link w:val="HeaderChar"/>
    <w:uiPriority w:val="99"/>
    <w:unhideWhenUsed/>
    <w:rsid w:val="009A12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A12C3"/>
    <w:rPr>
      <w:rFonts w:ascii="Times New Roman" w:hAnsi="Times New Roman"/>
      <w:sz w:val="24"/>
    </w:rPr>
  </w:style>
  <w:style w:type="paragraph" w:styleId="Footer">
    <w:name w:val="footer"/>
    <w:basedOn w:val="Normal"/>
    <w:link w:val="FooterChar"/>
    <w:uiPriority w:val="99"/>
    <w:unhideWhenUsed/>
    <w:rsid w:val="009A12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9A12C3"/>
    <w:rPr>
      <w:rFonts w:ascii="Times New Roman" w:hAnsi="Times New Roman"/>
      <w:sz w:val="24"/>
    </w:rPr>
  </w:style>
  <w:style w:type="paragraph" w:customStyle="1" w:styleId="EQNumbering">
    <w:name w:val="EQNumbering"/>
    <w:basedOn w:val="NoSpacing"/>
    <w:link w:val="EQNumberingChar"/>
    <w:qFormat/>
    <w:rsid w:val="00AA13C8"/>
    <w:pPr>
      <w:numPr>
        <w:numId w:val="28"/>
      </w:numPr>
      <w:jc w:val="center"/>
    </w:pPr>
  </w:style>
  <w:style w:type="character" w:customStyle="1" w:styleId="ListParagraphChar">
    <w:name w:val="List Paragraph Char"/>
    <w:basedOn w:val="DefaultParagraphFont"/>
    <w:link w:val="ListParagraph"/>
    <w:uiPriority w:val="34"/>
    <w:rsid w:val="008D0261"/>
    <w:rPr>
      <w:rFonts w:ascii="Times New Roman" w:hAnsi="Times New Roman"/>
      <w:sz w:val="24"/>
    </w:rPr>
  </w:style>
  <w:style w:type="character" w:customStyle="1" w:styleId="EQNumberingChar">
    <w:name w:val="EQNumbering Char"/>
    <w:basedOn w:val="ListParagraphChar"/>
    <w:link w:val="EQNumbering"/>
    <w:rsid w:val="00CF5089"/>
    <w:rPr>
      <w:rFonts w:ascii="Times New Roman" w:hAnsi="Times New Roman"/>
      <w:sz w:val="24"/>
    </w:rPr>
  </w:style>
  <w:style w:type="character" w:customStyle="1" w:styleId="Heading1Char">
    <w:name w:val="Heading 1 Char"/>
    <w:basedOn w:val="DefaultParagraphFont"/>
    <w:link w:val="Heading1"/>
    <w:uiPriority w:val="9"/>
    <w:rsid w:val="008D026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455F9"/>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rsid w:val="000B7DD2"/>
    <w:pPr>
      <w:suppressAutoHyphens/>
      <w:overflowPunct w:val="0"/>
      <w:autoSpaceDE w:val="0"/>
      <w:autoSpaceDN w:val="0"/>
      <w:adjustRightInd w:val="0"/>
      <w:spacing w:after="0" w:line="240" w:lineRule="auto"/>
      <w:ind w:firstLine="360"/>
      <w:jc w:val="both"/>
      <w:textAlignment w:val="baseline"/>
    </w:pPr>
    <w:rPr>
      <w:rFonts w:eastAsia="Times New Roman" w:cs="Times New Roman"/>
      <w:kern w:val="14"/>
      <w:sz w:val="20"/>
      <w:szCs w:val="20"/>
      <w:lang w:val="en-US"/>
    </w:rPr>
  </w:style>
  <w:style w:type="character" w:customStyle="1" w:styleId="BodyTextIndentChar">
    <w:name w:val="Body Text Indent Char"/>
    <w:basedOn w:val="DefaultParagraphFont"/>
    <w:link w:val="BodyTextIndent"/>
    <w:rsid w:val="000B7DD2"/>
    <w:rPr>
      <w:rFonts w:ascii="Times New Roman" w:eastAsia="Times New Roman" w:hAnsi="Times New Roman" w:cs="Times New Roman"/>
      <w:kern w:val="14"/>
      <w:sz w:val="20"/>
      <w:szCs w:val="20"/>
      <w:lang w:val="en-US"/>
    </w:rPr>
  </w:style>
  <w:style w:type="paragraph" w:customStyle="1" w:styleId="TableCaption">
    <w:name w:val="Table Caption"/>
    <w:basedOn w:val="Normal"/>
    <w:next w:val="BodyTextIndent"/>
    <w:rsid w:val="000B7DD2"/>
    <w:pPr>
      <w:suppressAutoHyphens/>
      <w:overflowPunct w:val="0"/>
      <w:autoSpaceDE w:val="0"/>
      <w:autoSpaceDN w:val="0"/>
      <w:adjustRightInd w:val="0"/>
      <w:spacing w:after="0" w:line="240" w:lineRule="auto"/>
      <w:jc w:val="center"/>
      <w:textAlignment w:val="baseline"/>
    </w:pPr>
    <w:rPr>
      <w:rFonts w:ascii="Arial" w:eastAsia="Times New Roman" w:hAnsi="Arial" w:cs="Times New Roman"/>
      <w:b/>
      <w:kern w:val="14"/>
      <w:sz w:val="20"/>
      <w:szCs w:val="20"/>
      <w:lang w:val="en-US"/>
    </w:rPr>
  </w:style>
  <w:style w:type="paragraph" w:styleId="NoSpacing">
    <w:name w:val="No Spacing"/>
    <w:uiPriority w:val="1"/>
    <w:qFormat/>
    <w:rsid w:val="00CF5089"/>
    <w:pPr>
      <w:spacing w:after="0" w:line="240" w:lineRule="auto"/>
    </w:pPr>
    <w:rPr>
      <w:rFonts w:ascii="Times New Roman" w:hAnsi="Times New Roman"/>
      <w:sz w:val="24"/>
    </w:rPr>
  </w:style>
  <w:style w:type="character" w:customStyle="1" w:styleId="Heading3Char">
    <w:name w:val="Heading 3 Char"/>
    <w:basedOn w:val="DefaultParagraphFont"/>
    <w:link w:val="Heading3"/>
    <w:uiPriority w:val="9"/>
    <w:semiHidden/>
    <w:rsid w:val="0011246B"/>
    <w:rPr>
      <w:rFonts w:asciiTheme="majorHAnsi" w:eastAsiaTheme="majorEastAsia" w:hAnsiTheme="majorHAnsi" w:cstheme="majorBidi"/>
      <w:b/>
      <w:bCs/>
      <w:color w:val="4F81BD" w:themeColor="accent1"/>
      <w:sz w:val="24"/>
    </w:rPr>
  </w:style>
  <w:style w:type="paragraph" w:customStyle="1" w:styleId="Default">
    <w:name w:val="Default"/>
    <w:rsid w:val="009368EB"/>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semiHidden/>
    <w:unhideWhenUsed/>
    <w:rsid w:val="00936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t-EE"/>
    </w:rPr>
  </w:style>
  <w:style w:type="character" w:customStyle="1" w:styleId="HTMLPreformattedChar">
    <w:name w:val="HTML Preformatted Char"/>
    <w:basedOn w:val="DefaultParagraphFont"/>
    <w:link w:val="HTMLPreformatted"/>
    <w:uiPriority w:val="99"/>
    <w:semiHidden/>
    <w:rsid w:val="009368EB"/>
    <w:rPr>
      <w:rFonts w:ascii="Courier New" w:eastAsia="Times New Roman" w:hAnsi="Courier New" w:cs="Courier New"/>
      <w:sz w:val="20"/>
      <w:szCs w:val="20"/>
      <w:lang w:eastAsia="et-EE"/>
    </w:rPr>
  </w:style>
  <w:style w:type="character" w:customStyle="1" w:styleId="author3">
    <w:name w:val="author3"/>
    <w:basedOn w:val="DefaultParagraphFont"/>
    <w:rsid w:val="009368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26457">
      <w:bodyDiv w:val="1"/>
      <w:marLeft w:val="0"/>
      <w:marRight w:val="0"/>
      <w:marTop w:val="0"/>
      <w:marBottom w:val="0"/>
      <w:divBdr>
        <w:top w:val="none" w:sz="0" w:space="0" w:color="auto"/>
        <w:left w:val="none" w:sz="0" w:space="0" w:color="auto"/>
        <w:bottom w:val="none" w:sz="0" w:space="0" w:color="auto"/>
        <w:right w:val="none" w:sz="0" w:space="0" w:color="auto"/>
      </w:divBdr>
    </w:div>
    <w:div w:id="259263706">
      <w:bodyDiv w:val="1"/>
      <w:marLeft w:val="0"/>
      <w:marRight w:val="0"/>
      <w:marTop w:val="0"/>
      <w:marBottom w:val="0"/>
      <w:divBdr>
        <w:top w:val="none" w:sz="0" w:space="0" w:color="auto"/>
        <w:left w:val="none" w:sz="0" w:space="0" w:color="auto"/>
        <w:bottom w:val="none" w:sz="0" w:space="0" w:color="auto"/>
        <w:right w:val="none" w:sz="0" w:space="0" w:color="auto"/>
      </w:divBdr>
    </w:div>
    <w:div w:id="287978895">
      <w:bodyDiv w:val="1"/>
      <w:marLeft w:val="0"/>
      <w:marRight w:val="0"/>
      <w:marTop w:val="0"/>
      <w:marBottom w:val="0"/>
      <w:divBdr>
        <w:top w:val="none" w:sz="0" w:space="0" w:color="auto"/>
        <w:left w:val="none" w:sz="0" w:space="0" w:color="auto"/>
        <w:bottom w:val="none" w:sz="0" w:space="0" w:color="auto"/>
        <w:right w:val="none" w:sz="0" w:space="0" w:color="auto"/>
      </w:divBdr>
    </w:div>
    <w:div w:id="320819946">
      <w:bodyDiv w:val="1"/>
      <w:marLeft w:val="0"/>
      <w:marRight w:val="0"/>
      <w:marTop w:val="0"/>
      <w:marBottom w:val="0"/>
      <w:divBdr>
        <w:top w:val="none" w:sz="0" w:space="0" w:color="auto"/>
        <w:left w:val="none" w:sz="0" w:space="0" w:color="auto"/>
        <w:bottom w:val="none" w:sz="0" w:space="0" w:color="auto"/>
        <w:right w:val="none" w:sz="0" w:space="0" w:color="auto"/>
      </w:divBdr>
    </w:div>
    <w:div w:id="638651272">
      <w:bodyDiv w:val="1"/>
      <w:marLeft w:val="0"/>
      <w:marRight w:val="0"/>
      <w:marTop w:val="0"/>
      <w:marBottom w:val="0"/>
      <w:divBdr>
        <w:top w:val="none" w:sz="0" w:space="0" w:color="auto"/>
        <w:left w:val="none" w:sz="0" w:space="0" w:color="auto"/>
        <w:bottom w:val="none" w:sz="0" w:space="0" w:color="auto"/>
        <w:right w:val="none" w:sz="0" w:space="0" w:color="auto"/>
      </w:divBdr>
    </w:div>
    <w:div w:id="729615902">
      <w:bodyDiv w:val="1"/>
      <w:marLeft w:val="0"/>
      <w:marRight w:val="0"/>
      <w:marTop w:val="0"/>
      <w:marBottom w:val="0"/>
      <w:divBdr>
        <w:top w:val="none" w:sz="0" w:space="0" w:color="auto"/>
        <w:left w:val="none" w:sz="0" w:space="0" w:color="auto"/>
        <w:bottom w:val="none" w:sz="0" w:space="0" w:color="auto"/>
        <w:right w:val="none" w:sz="0" w:space="0" w:color="auto"/>
      </w:divBdr>
    </w:div>
    <w:div w:id="811143438">
      <w:bodyDiv w:val="1"/>
      <w:marLeft w:val="0"/>
      <w:marRight w:val="0"/>
      <w:marTop w:val="0"/>
      <w:marBottom w:val="0"/>
      <w:divBdr>
        <w:top w:val="none" w:sz="0" w:space="0" w:color="auto"/>
        <w:left w:val="none" w:sz="0" w:space="0" w:color="auto"/>
        <w:bottom w:val="none" w:sz="0" w:space="0" w:color="auto"/>
        <w:right w:val="none" w:sz="0" w:space="0" w:color="auto"/>
      </w:divBdr>
      <w:divsChild>
        <w:div w:id="1552109758">
          <w:marLeft w:val="0"/>
          <w:marRight w:val="0"/>
          <w:marTop w:val="0"/>
          <w:marBottom w:val="0"/>
          <w:divBdr>
            <w:top w:val="none" w:sz="0" w:space="0" w:color="auto"/>
            <w:left w:val="none" w:sz="0" w:space="0" w:color="auto"/>
            <w:bottom w:val="none" w:sz="0" w:space="0" w:color="auto"/>
            <w:right w:val="none" w:sz="0" w:space="0" w:color="auto"/>
          </w:divBdr>
          <w:divsChild>
            <w:div w:id="1206676083">
              <w:marLeft w:val="0"/>
              <w:marRight w:val="0"/>
              <w:marTop w:val="0"/>
              <w:marBottom w:val="0"/>
              <w:divBdr>
                <w:top w:val="single" w:sz="6" w:space="0" w:color="A2A2A2"/>
                <w:left w:val="single" w:sz="6" w:space="0" w:color="A2A2A2"/>
                <w:bottom w:val="single" w:sz="6" w:space="0" w:color="A2A2A2"/>
                <w:right w:val="single" w:sz="6" w:space="0" w:color="A2A2A2"/>
              </w:divBdr>
              <w:divsChild>
                <w:div w:id="1411804006">
                  <w:marLeft w:val="0"/>
                  <w:marRight w:val="0"/>
                  <w:marTop w:val="0"/>
                  <w:marBottom w:val="0"/>
                  <w:divBdr>
                    <w:top w:val="none" w:sz="0" w:space="0" w:color="auto"/>
                    <w:left w:val="none" w:sz="0" w:space="0" w:color="auto"/>
                    <w:bottom w:val="none" w:sz="0" w:space="0" w:color="auto"/>
                    <w:right w:val="none" w:sz="0" w:space="0" w:color="auto"/>
                  </w:divBdr>
                  <w:divsChild>
                    <w:div w:id="1044060554">
                      <w:marLeft w:val="0"/>
                      <w:marRight w:val="0"/>
                      <w:marTop w:val="0"/>
                      <w:marBottom w:val="0"/>
                      <w:divBdr>
                        <w:top w:val="none" w:sz="0" w:space="0" w:color="auto"/>
                        <w:left w:val="none" w:sz="0" w:space="0" w:color="auto"/>
                        <w:bottom w:val="single" w:sz="6" w:space="0" w:color="A4A4A4"/>
                        <w:right w:val="none" w:sz="0" w:space="0" w:color="auto"/>
                      </w:divBdr>
                      <w:divsChild>
                        <w:div w:id="63072782">
                          <w:marLeft w:val="0"/>
                          <w:marRight w:val="0"/>
                          <w:marTop w:val="0"/>
                          <w:marBottom w:val="0"/>
                          <w:divBdr>
                            <w:top w:val="none" w:sz="0" w:space="0" w:color="auto"/>
                            <w:left w:val="none" w:sz="0" w:space="0" w:color="auto"/>
                            <w:bottom w:val="none" w:sz="0" w:space="0" w:color="auto"/>
                            <w:right w:val="none" w:sz="0" w:space="0" w:color="auto"/>
                          </w:divBdr>
                          <w:divsChild>
                            <w:div w:id="1665473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214788">
      <w:bodyDiv w:val="1"/>
      <w:marLeft w:val="0"/>
      <w:marRight w:val="0"/>
      <w:marTop w:val="0"/>
      <w:marBottom w:val="0"/>
      <w:divBdr>
        <w:top w:val="none" w:sz="0" w:space="0" w:color="auto"/>
        <w:left w:val="none" w:sz="0" w:space="0" w:color="auto"/>
        <w:bottom w:val="none" w:sz="0" w:space="0" w:color="auto"/>
        <w:right w:val="none" w:sz="0" w:space="0" w:color="auto"/>
      </w:divBdr>
    </w:div>
    <w:div w:id="1089235161">
      <w:bodyDiv w:val="1"/>
      <w:marLeft w:val="0"/>
      <w:marRight w:val="0"/>
      <w:marTop w:val="0"/>
      <w:marBottom w:val="0"/>
      <w:divBdr>
        <w:top w:val="none" w:sz="0" w:space="0" w:color="auto"/>
        <w:left w:val="none" w:sz="0" w:space="0" w:color="auto"/>
        <w:bottom w:val="none" w:sz="0" w:space="0" w:color="auto"/>
        <w:right w:val="none" w:sz="0" w:space="0" w:color="auto"/>
      </w:divBdr>
    </w:div>
    <w:div w:id="1345323132">
      <w:bodyDiv w:val="1"/>
      <w:marLeft w:val="0"/>
      <w:marRight w:val="0"/>
      <w:marTop w:val="0"/>
      <w:marBottom w:val="0"/>
      <w:divBdr>
        <w:top w:val="none" w:sz="0" w:space="0" w:color="auto"/>
        <w:left w:val="none" w:sz="0" w:space="0" w:color="auto"/>
        <w:bottom w:val="none" w:sz="0" w:space="0" w:color="auto"/>
        <w:right w:val="none" w:sz="0" w:space="0" w:color="auto"/>
      </w:divBdr>
    </w:div>
    <w:div w:id="1397506195">
      <w:bodyDiv w:val="1"/>
      <w:marLeft w:val="0"/>
      <w:marRight w:val="0"/>
      <w:marTop w:val="0"/>
      <w:marBottom w:val="0"/>
      <w:divBdr>
        <w:top w:val="none" w:sz="0" w:space="0" w:color="auto"/>
        <w:left w:val="none" w:sz="0" w:space="0" w:color="auto"/>
        <w:bottom w:val="none" w:sz="0" w:space="0" w:color="auto"/>
        <w:right w:val="none" w:sz="0" w:space="0" w:color="auto"/>
      </w:divBdr>
    </w:div>
    <w:div w:id="1452168659">
      <w:bodyDiv w:val="1"/>
      <w:marLeft w:val="0"/>
      <w:marRight w:val="0"/>
      <w:marTop w:val="0"/>
      <w:marBottom w:val="0"/>
      <w:divBdr>
        <w:top w:val="none" w:sz="0" w:space="0" w:color="auto"/>
        <w:left w:val="none" w:sz="0" w:space="0" w:color="auto"/>
        <w:bottom w:val="none" w:sz="0" w:space="0" w:color="auto"/>
        <w:right w:val="none" w:sz="0" w:space="0" w:color="auto"/>
      </w:divBdr>
    </w:div>
    <w:div w:id="1484808284">
      <w:bodyDiv w:val="1"/>
      <w:marLeft w:val="0"/>
      <w:marRight w:val="0"/>
      <w:marTop w:val="0"/>
      <w:marBottom w:val="0"/>
      <w:divBdr>
        <w:top w:val="none" w:sz="0" w:space="0" w:color="auto"/>
        <w:left w:val="none" w:sz="0" w:space="0" w:color="auto"/>
        <w:bottom w:val="none" w:sz="0" w:space="0" w:color="auto"/>
        <w:right w:val="none" w:sz="0" w:space="0" w:color="auto"/>
      </w:divBdr>
    </w:div>
    <w:div w:id="1557207611">
      <w:bodyDiv w:val="1"/>
      <w:marLeft w:val="0"/>
      <w:marRight w:val="0"/>
      <w:marTop w:val="0"/>
      <w:marBottom w:val="0"/>
      <w:divBdr>
        <w:top w:val="none" w:sz="0" w:space="0" w:color="auto"/>
        <w:left w:val="none" w:sz="0" w:space="0" w:color="auto"/>
        <w:bottom w:val="none" w:sz="0" w:space="0" w:color="auto"/>
        <w:right w:val="none" w:sz="0" w:space="0" w:color="auto"/>
      </w:divBdr>
    </w:div>
    <w:div w:id="1649822184">
      <w:bodyDiv w:val="1"/>
      <w:marLeft w:val="0"/>
      <w:marRight w:val="0"/>
      <w:marTop w:val="0"/>
      <w:marBottom w:val="0"/>
      <w:divBdr>
        <w:top w:val="none" w:sz="0" w:space="0" w:color="auto"/>
        <w:left w:val="none" w:sz="0" w:space="0" w:color="auto"/>
        <w:bottom w:val="none" w:sz="0" w:space="0" w:color="auto"/>
        <w:right w:val="none" w:sz="0" w:space="0" w:color="auto"/>
      </w:divBdr>
    </w:div>
    <w:div w:id="2092845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endnotes" Target="endnotes.xml"/><Relationship Id="rId21" Type="http://schemas.openxmlformats.org/officeDocument/2006/relationships/customXml" Target="../customXml/item21.xml"/><Relationship Id="rId34" Type="http://schemas.openxmlformats.org/officeDocument/2006/relationships/styles" Target="styles.xml"/><Relationship Id="rId42" Type="http://schemas.openxmlformats.org/officeDocument/2006/relationships/image" Target="media/image3.jpg"/><Relationship Id="rId47" Type="http://schemas.openxmlformats.org/officeDocument/2006/relationships/image" Target="media/image8.tif"/><Relationship Id="rId50" Type="http://schemas.openxmlformats.org/officeDocument/2006/relationships/image" Target="media/image11.tiff"/><Relationship Id="rId55" Type="http://schemas.openxmlformats.org/officeDocument/2006/relationships/comments" Target="comments.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customXml" Target="../customXml/item29.xml"/><Relationship Id="rId41" Type="http://schemas.openxmlformats.org/officeDocument/2006/relationships/image" Target="media/image2.jpg"/><Relationship Id="rId54" Type="http://schemas.openxmlformats.org/officeDocument/2006/relationships/image" Target="media/image15.ti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webSettings" Target="webSettings.xml"/><Relationship Id="rId40" Type="http://schemas.openxmlformats.org/officeDocument/2006/relationships/image" Target="media/image1.tiff"/><Relationship Id="rId45" Type="http://schemas.openxmlformats.org/officeDocument/2006/relationships/image" Target="media/image6.tiff"/><Relationship Id="rId53" Type="http://schemas.openxmlformats.org/officeDocument/2006/relationships/image" Target="media/image14.tiff"/><Relationship Id="rId58" Type="http://schemas.openxmlformats.org/officeDocument/2006/relationships/image" Target="media/image18.tiff"/><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settings" Target="settings.xml"/><Relationship Id="rId49" Type="http://schemas.openxmlformats.org/officeDocument/2006/relationships/image" Target="media/image10.tiff"/><Relationship Id="rId57" Type="http://schemas.openxmlformats.org/officeDocument/2006/relationships/image" Target="media/image17.tiff"/><Relationship Id="rId61"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customXml" Target="../customXml/item31.xml"/><Relationship Id="rId44" Type="http://schemas.openxmlformats.org/officeDocument/2006/relationships/image" Target="media/image5.jpeg"/><Relationship Id="rId52" Type="http://schemas.openxmlformats.org/officeDocument/2006/relationships/image" Target="media/image13.tif"/><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microsoft.com/office/2007/relationships/stylesWithEffects" Target="stylesWithEffects.xml"/><Relationship Id="rId43" Type="http://schemas.openxmlformats.org/officeDocument/2006/relationships/image" Target="media/image4.jpg"/><Relationship Id="rId48" Type="http://schemas.openxmlformats.org/officeDocument/2006/relationships/image" Target="media/image9.tiff"/><Relationship Id="rId56" Type="http://schemas.openxmlformats.org/officeDocument/2006/relationships/image" Target="media/image16.tif"/><Relationship Id="rId8" Type="http://schemas.openxmlformats.org/officeDocument/2006/relationships/customXml" Target="../customXml/item8.xml"/><Relationship Id="rId51" Type="http://schemas.openxmlformats.org/officeDocument/2006/relationships/image" Target="media/image12.tiff"/><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numbering" Target="numbering.xml"/><Relationship Id="rId38" Type="http://schemas.openxmlformats.org/officeDocument/2006/relationships/footnotes" Target="footnotes.xml"/><Relationship Id="rId46" Type="http://schemas.openxmlformats.org/officeDocument/2006/relationships/image" Target="media/image7.tiff"/><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2BE28-C4DE-4C20-828F-5EA62EFE5C8B}">
  <ds:schemaRefs>
    <ds:schemaRef ds:uri="http://schemas.openxmlformats.org/officeDocument/2006/bibliography"/>
  </ds:schemaRefs>
</ds:datastoreItem>
</file>

<file path=customXml/itemProps10.xml><?xml version="1.0" encoding="utf-8"?>
<ds:datastoreItem xmlns:ds="http://schemas.openxmlformats.org/officeDocument/2006/customXml" ds:itemID="{ACC6501A-D046-487A-A3EC-C10179887AC9}">
  <ds:schemaRefs>
    <ds:schemaRef ds:uri="http://schemas.openxmlformats.org/officeDocument/2006/bibliography"/>
  </ds:schemaRefs>
</ds:datastoreItem>
</file>

<file path=customXml/itemProps11.xml><?xml version="1.0" encoding="utf-8"?>
<ds:datastoreItem xmlns:ds="http://schemas.openxmlformats.org/officeDocument/2006/customXml" ds:itemID="{DD669587-95A7-4D1F-A52A-0AE6544B090C}">
  <ds:schemaRefs>
    <ds:schemaRef ds:uri="http://schemas.openxmlformats.org/officeDocument/2006/bibliography"/>
  </ds:schemaRefs>
</ds:datastoreItem>
</file>

<file path=customXml/itemProps12.xml><?xml version="1.0" encoding="utf-8"?>
<ds:datastoreItem xmlns:ds="http://schemas.openxmlformats.org/officeDocument/2006/customXml" ds:itemID="{8B8EB332-2F37-4732-B6A5-4BFD4AFAFFF9}">
  <ds:schemaRefs>
    <ds:schemaRef ds:uri="http://schemas.openxmlformats.org/officeDocument/2006/bibliography"/>
  </ds:schemaRefs>
</ds:datastoreItem>
</file>

<file path=customXml/itemProps13.xml><?xml version="1.0" encoding="utf-8"?>
<ds:datastoreItem xmlns:ds="http://schemas.openxmlformats.org/officeDocument/2006/customXml" ds:itemID="{AB75FA4D-A65F-44D8-B2D6-5730DB07002E}">
  <ds:schemaRefs>
    <ds:schemaRef ds:uri="http://schemas.openxmlformats.org/officeDocument/2006/bibliography"/>
  </ds:schemaRefs>
</ds:datastoreItem>
</file>

<file path=customXml/itemProps14.xml><?xml version="1.0" encoding="utf-8"?>
<ds:datastoreItem xmlns:ds="http://schemas.openxmlformats.org/officeDocument/2006/customXml" ds:itemID="{A958BDE5-0241-4759-8BE0-B6A3CA0E0712}">
  <ds:schemaRefs>
    <ds:schemaRef ds:uri="http://schemas.openxmlformats.org/officeDocument/2006/bibliography"/>
  </ds:schemaRefs>
</ds:datastoreItem>
</file>

<file path=customXml/itemProps15.xml><?xml version="1.0" encoding="utf-8"?>
<ds:datastoreItem xmlns:ds="http://schemas.openxmlformats.org/officeDocument/2006/customXml" ds:itemID="{38B6FBF8-61F0-4C07-8DE9-801208C888AE}">
  <ds:schemaRefs>
    <ds:schemaRef ds:uri="http://schemas.openxmlformats.org/officeDocument/2006/bibliography"/>
  </ds:schemaRefs>
</ds:datastoreItem>
</file>

<file path=customXml/itemProps16.xml><?xml version="1.0" encoding="utf-8"?>
<ds:datastoreItem xmlns:ds="http://schemas.openxmlformats.org/officeDocument/2006/customXml" ds:itemID="{89DF45D5-4124-4628-89CA-F4EA071E32B4}">
  <ds:schemaRefs>
    <ds:schemaRef ds:uri="http://schemas.openxmlformats.org/officeDocument/2006/bibliography"/>
  </ds:schemaRefs>
</ds:datastoreItem>
</file>

<file path=customXml/itemProps17.xml><?xml version="1.0" encoding="utf-8"?>
<ds:datastoreItem xmlns:ds="http://schemas.openxmlformats.org/officeDocument/2006/customXml" ds:itemID="{9EEA2A4F-B33F-4780-8B81-66AFBB3B16A4}">
  <ds:schemaRefs>
    <ds:schemaRef ds:uri="http://schemas.openxmlformats.org/officeDocument/2006/bibliography"/>
  </ds:schemaRefs>
</ds:datastoreItem>
</file>

<file path=customXml/itemProps18.xml><?xml version="1.0" encoding="utf-8"?>
<ds:datastoreItem xmlns:ds="http://schemas.openxmlformats.org/officeDocument/2006/customXml" ds:itemID="{7A59747E-1667-4C98-A014-1B44E2ED2F16}">
  <ds:schemaRefs>
    <ds:schemaRef ds:uri="http://schemas.openxmlformats.org/officeDocument/2006/bibliography"/>
  </ds:schemaRefs>
</ds:datastoreItem>
</file>

<file path=customXml/itemProps19.xml><?xml version="1.0" encoding="utf-8"?>
<ds:datastoreItem xmlns:ds="http://schemas.openxmlformats.org/officeDocument/2006/customXml" ds:itemID="{0CEF7B08-B898-469F-82C5-6F6102CF37DB}">
  <ds:schemaRefs>
    <ds:schemaRef ds:uri="http://schemas.openxmlformats.org/officeDocument/2006/bibliography"/>
  </ds:schemaRefs>
</ds:datastoreItem>
</file>

<file path=customXml/itemProps2.xml><?xml version="1.0" encoding="utf-8"?>
<ds:datastoreItem xmlns:ds="http://schemas.openxmlformats.org/officeDocument/2006/customXml" ds:itemID="{73E72497-CFAC-4D69-AD41-0DF413016586}">
  <ds:schemaRefs>
    <ds:schemaRef ds:uri="http://schemas.openxmlformats.org/officeDocument/2006/bibliography"/>
  </ds:schemaRefs>
</ds:datastoreItem>
</file>

<file path=customXml/itemProps20.xml><?xml version="1.0" encoding="utf-8"?>
<ds:datastoreItem xmlns:ds="http://schemas.openxmlformats.org/officeDocument/2006/customXml" ds:itemID="{96BDEEAE-44C0-4239-B4AF-AFCBE9505CBA}">
  <ds:schemaRefs>
    <ds:schemaRef ds:uri="http://schemas.openxmlformats.org/officeDocument/2006/bibliography"/>
  </ds:schemaRefs>
</ds:datastoreItem>
</file>

<file path=customXml/itemProps21.xml><?xml version="1.0" encoding="utf-8"?>
<ds:datastoreItem xmlns:ds="http://schemas.openxmlformats.org/officeDocument/2006/customXml" ds:itemID="{88C01434-2659-4DA8-84A2-D5FAF797BB0D}">
  <ds:schemaRefs>
    <ds:schemaRef ds:uri="http://schemas.openxmlformats.org/officeDocument/2006/bibliography"/>
  </ds:schemaRefs>
</ds:datastoreItem>
</file>

<file path=customXml/itemProps22.xml><?xml version="1.0" encoding="utf-8"?>
<ds:datastoreItem xmlns:ds="http://schemas.openxmlformats.org/officeDocument/2006/customXml" ds:itemID="{17894E70-2538-4DF0-88C7-B6FE78117948}">
  <ds:schemaRefs>
    <ds:schemaRef ds:uri="http://schemas.openxmlformats.org/officeDocument/2006/bibliography"/>
  </ds:schemaRefs>
</ds:datastoreItem>
</file>

<file path=customXml/itemProps23.xml><?xml version="1.0" encoding="utf-8"?>
<ds:datastoreItem xmlns:ds="http://schemas.openxmlformats.org/officeDocument/2006/customXml" ds:itemID="{4E4D073A-33F6-465D-80AB-231ACA14946F}">
  <ds:schemaRefs>
    <ds:schemaRef ds:uri="http://schemas.openxmlformats.org/officeDocument/2006/bibliography"/>
  </ds:schemaRefs>
</ds:datastoreItem>
</file>

<file path=customXml/itemProps24.xml><?xml version="1.0" encoding="utf-8"?>
<ds:datastoreItem xmlns:ds="http://schemas.openxmlformats.org/officeDocument/2006/customXml" ds:itemID="{70F35304-A0E4-46BA-8480-648BCD1C4792}">
  <ds:schemaRefs>
    <ds:schemaRef ds:uri="http://schemas.openxmlformats.org/officeDocument/2006/bibliography"/>
  </ds:schemaRefs>
</ds:datastoreItem>
</file>

<file path=customXml/itemProps25.xml><?xml version="1.0" encoding="utf-8"?>
<ds:datastoreItem xmlns:ds="http://schemas.openxmlformats.org/officeDocument/2006/customXml" ds:itemID="{4AF9115F-3A9C-49D7-939B-E03F3F3A577B}">
  <ds:schemaRefs>
    <ds:schemaRef ds:uri="http://schemas.openxmlformats.org/officeDocument/2006/bibliography"/>
  </ds:schemaRefs>
</ds:datastoreItem>
</file>

<file path=customXml/itemProps26.xml><?xml version="1.0" encoding="utf-8"?>
<ds:datastoreItem xmlns:ds="http://schemas.openxmlformats.org/officeDocument/2006/customXml" ds:itemID="{648E3B0E-4E77-49D1-9132-033F9EDA2F36}">
  <ds:schemaRefs>
    <ds:schemaRef ds:uri="http://schemas.openxmlformats.org/officeDocument/2006/bibliography"/>
  </ds:schemaRefs>
</ds:datastoreItem>
</file>

<file path=customXml/itemProps27.xml><?xml version="1.0" encoding="utf-8"?>
<ds:datastoreItem xmlns:ds="http://schemas.openxmlformats.org/officeDocument/2006/customXml" ds:itemID="{839665C9-8746-4DA8-8F91-53017012CE9B}">
  <ds:schemaRefs>
    <ds:schemaRef ds:uri="http://schemas.openxmlformats.org/officeDocument/2006/bibliography"/>
  </ds:schemaRefs>
</ds:datastoreItem>
</file>

<file path=customXml/itemProps28.xml><?xml version="1.0" encoding="utf-8"?>
<ds:datastoreItem xmlns:ds="http://schemas.openxmlformats.org/officeDocument/2006/customXml" ds:itemID="{4512CB9C-916E-4EC8-AFEF-CEEFCB106A59}">
  <ds:schemaRefs>
    <ds:schemaRef ds:uri="http://schemas.openxmlformats.org/officeDocument/2006/bibliography"/>
  </ds:schemaRefs>
</ds:datastoreItem>
</file>

<file path=customXml/itemProps29.xml><?xml version="1.0" encoding="utf-8"?>
<ds:datastoreItem xmlns:ds="http://schemas.openxmlformats.org/officeDocument/2006/customXml" ds:itemID="{CBCA1CC7-48B6-49DA-B4F6-5738991DAAA2}">
  <ds:schemaRefs>
    <ds:schemaRef ds:uri="http://schemas.openxmlformats.org/officeDocument/2006/bibliography"/>
  </ds:schemaRefs>
</ds:datastoreItem>
</file>

<file path=customXml/itemProps3.xml><?xml version="1.0" encoding="utf-8"?>
<ds:datastoreItem xmlns:ds="http://schemas.openxmlformats.org/officeDocument/2006/customXml" ds:itemID="{936FA5F6-1ACD-4305-87FE-8DADB2019E53}">
  <ds:schemaRefs>
    <ds:schemaRef ds:uri="http://schemas.openxmlformats.org/officeDocument/2006/bibliography"/>
  </ds:schemaRefs>
</ds:datastoreItem>
</file>

<file path=customXml/itemProps30.xml><?xml version="1.0" encoding="utf-8"?>
<ds:datastoreItem xmlns:ds="http://schemas.openxmlformats.org/officeDocument/2006/customXml" ds:itemID="{D61EC30D-C2BD-4229-8316-14EDC74895ED}">
  <ds:schemaRefs>
    <ds:schemaRef ds:uri="http://schemas.openxmlformats.org/officeDocument/2006/bibliography"/>
  </ds:schemaRefs>
</ds:datastoreItem>
</file>

<file path=customXml/itemProps31.xml><?xml version="1.0" encoding="utf-8"?>
<ds:datastoreItem xmlns:ds="http://schemas.openxmlformats.org/officeDocument/2006/customXml" ds:itemID="{78347309-8ACF-4275-A478-68944ED1F39F}">
  <ds:schemaRefs>
    <ds:schemaRef ds:uri="http://schemas.openxmlformats.org/officeDocument/2006/bibliography"/>
  </ds:schemaRefs>
</ds:datastoreItem>
</file>

<file path=customXml/itemProps32.xml><?xml version="1.0" encoding="utf-8"?>
<ds:datastoreItem xmlns:ds="http://schemas.openxmlformats.org/officeDocument/2006/customXml" ds:itemID="{BBBA0DE2-6E5D-404B-8DE5-9DE5D4750FE7}">
  <ds:schemaRefs>
    <ds:schemaRef ds:uri="http://schemas.openxmlformats.org/officeDocument/2006/bibliography"/>
  </ds:schemaRefs>
</ds:datastoreItem>
</file>

<file path=customXml/itemProps4.xml><?xml version="1.0" encoding="utf-8"?>
<ds:datastoreItem xmlns:ds="http://schemas.openxmlformats.org/officeDocument/2006/customXml" ds:itemID="{F10DB3A2-AD08-4015-9E2E-F6407AC495EC}">
  <ds:schemaRefs>
    <ds:schemaRef ds:uri="http://schemas.openxmlformats.org/officeDocument/2006/bibliography"/>
  </ds:schemaRefs>
</ds:datastoreItem>
</file>

<file path=customXml/itemProps5.xml><?xml version="1.0" encoding="utf-8"?>
<ds:datastoreItem xmlns:ds="http://schemas.openxmlformats.org/officeDocument/2006/customXml" ds:itemID="{11816C32-DD87-4E71-83DE-E494139CF502}">
  <ds:schemaRefs>
    <ds:schemaRef ds:uri="http://schemas.openxmlformats.org/officeDocument/2006/bibliography"/>
  </ds:schemaRefs>
</ds:datastoreItem>
</file>

<file path=customXml/itemProps6.xml><?xml version="1.0" encoding="utf-8"?>
<ds:datastoreItem xmlns:ds="http://schemas.openxmlformats.org/officeDocument/2006/customXml" ds:itemID="{4F8F1726-77F8-4C26-9945-DF94390EB000}">
  <ds:schemaRefs>
    <ds:schemaRef ds:uri="http://schemas.openxmlformats.org/officeDocument/2006/bibliography"/>
  </ds:schemaRefs>
</ds:datastoreItem>
</file>

<file path=customXml/itemProps7.xml><?xml version="1.0" encoding="utf-8"?>
<ds:datastoreItem xmlns:ds="http://schemas.openxmlformats.org/officeDocument/2006/customXml" ds:itemID="{73906A90-D336-4F15-9ACD-C1CD5A77A769}">
  <ds:schemaRefs>
    <ds:schemaRef ds:uri="http://schemas.openxmlformats.org/officeDocument/2006/bibliography"/>
  </ds:schemaRefs>
</ds:datastoreItem>
</file>

<file path=customXml/itemProps8.xml><?xml version="1.0" encoding="utf-8"?>
<ds:datastoreItem xmlns:ds="http://schemas.openxmlformats.org/officeDocument/2006/customXml" ds:itemID="{D1694F69-9649-4FD1-BFCE-458DF6D056E1}">
  <ds:schemaRefs>
    <ds:schemaRef ds:uri="http://schemas.openxmlformats.org/officeDocument/2006/bibliography"/>
  </ds:schemaRefs>
</ds:datastoreItem>
</file>

<file path=customXml/itemProps9.xml><?xml version="1.0" encoding="utf-8"?>
<ds:datastoreItem xmlns:ds="http://schemas.openxmlformats.org/officeDocument/2006/customXml" ds:itemID="{63ACFF94-7F1E-47D8-B652-018E22E2E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6272</Words>
  <Characters>36379</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vt:lpstr>
    </vt:vector>
  </TitlesOfParts>
  <Company>UT</Company>
  <LinksUpToDate>false</LinksUpToDate>
  <CharactersWithSpaces>42566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Veiko</dc:creator>
  <cp:lastModifiedBy>Veiko</cp:lastModifiedBy>
  <cp:revision>4</cp:revision>
  <dcterms:created xsi:type="dcterms:W3CDTF">2012-06-12T17:29:00Z</dcterms:created>
  <dcterms:modified xsi:type="dcterms:W3CDTF">2012-06-12T17:35:00Z</dcterms:modified>
</cp:coreProperties>
</file>