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2DC8" w:rsidRDefault="00621382" w:rsidP="00621382">
      <w:pPr>
        <w:pStyle w:val="papertitle"/>
        <w:rPr>
          <w:caps w:val="0"/>
        </w:rPr>
      </w:pPr>
      <w:bookmarkStart w:id="0" w:name="title"/>
      <w:r>
        <w:rPr>
          <w:caps w:val="0"/>
        </w:rPr>
        <w:t xml:space="preserve">Reliability </w:t>
      </w:r>
      <w:r w:rsidRPr="00621382">
        <w:rPr>
          <w:caps w:val="0"/>
        </w:rPr>
        <w:t>measurements</w:t>
      </w:r>
      <w:r w:rsidRPr="00170041">
        <w:rPr>
          <w:caps w:val="0"/>
        </w:rPr>
        <w:t xml:space="preserve"> of ionic </w:t>
      </w:r>
      <w:proofErr w:type="spellStart"/>
      <w:r w:rsidRPr="00170041">
        <w:rPr>
          <w:caps w:val="0"/>
        </w:rPr>
        <w:t>eap</w:t>
      </w:r>
      <w:proofErr w:type="spellEnd"/>
      <w:r w:rsidRPr="00170041">
        <w:rPr>
          <w:caps w:val="0"/>
        </w:rPr>
        <w:t xml:space="preserve"> materials</w:t>
      </w:r>
      <w:bookmarkEnd w:id="0"/>
    </w:p>
    <w:p w:rsidR="0007377A" w:rsidRPr="006A5568" w:rsidRDefault="0007377A" w:rsidP="00621382">
      <w:pPr>
        <w:pStyle w:val="papertitle"/>
        <w:rPr>
          <w:rFonts w:eastAsia="Malgun Gothic"/>
          <w:lang w:eastAsia="ko-KR"/>
        </w:rPr>
      </w:pPr>
    </w:p>
    <w:p w:rsidR="000A2DC8" w:rsidRDefault="000A2DC8" w:rsidP="000A2DC8">
      <w:pPr>
        <w:jc w:val="center"/>
        <w:rPr>
          <w:rFonts w:eastAsia="Dotum"/>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544"/>
      </w:tblGrid>
      <w:tr w:rsidR="00621382" w:rsidTr="00CD4C1C">
        <w:tc>
          <w:tcPr>
            <w:tcW w:w="1668" w:type="dxa"/>
          </w:tcPr>
          <w:p w:rsidR="00621382" w:rsidRDefault="00621382" w:rsidP="000A2DC8">
            <w:pPr>
              <w:ind w:firstLine="0"/>
              <w:jc w:val="center"/>
              <w:rPr>
                <w:rFonts w:eastAsia="Dotum"/>
              </w:rPr>
            </w:pPr>
          </w:p>
        </w:tc>
        <w:tc>
          <w:tcPr>
            <w:tcW w:w="7544" w:type="dxa"/>
          </w:tcPr>
          <w:p w:rsidR="00621382" w:rsidRDefault="00621382" w:rsidP="00621382">
            <w:pPr>
              <w:ind w:firstLine="0"/>
              <w:jc w:val="left"/>
              <w:rPr>
                <w:rFonts w:eastAsia="Dotum"/>
                <w:u w:val="single"/>
              </w:rPr>
            </w:pPr>
            <w:r w:rsidRPr="00170041">
              <w:rPr>
                <w:rFonts w:eastAsia="Dotum"/>
              </w:rPr>
              <w:t xml:space="preserve">Andres Punning, </w:t>
            </w:r>
            <w:proofErr w:type="spellStart"/>
            <w:r w:rsidRPr="00170041">
              <w:rPr>
                <w:rFonts w:eastAsia="Dotum"/>
              </w:rPr>
              <w:t>Indrek</w:t>
            </w:r>
            <w:proofErr w:type="spellEnd"/>
            <w:r w:rsidRPr="00170041">
              <w:rPr>
                <w:rFonts w:eastAsia="Dotum"/>
              </w:rPr>
              <w:t xml:space="preserve"> Must, </w:t>
            </w:r>
            <w:r>
              <w:t xml:space="preserve">Inga </w:t>
            </w:r>
            <w:proofErr w:type="spellStart"/>
            <w:r>
              <w:t>Põldsalu</w:t>
            </w:r>
            <w:proofErr w:type="spellEnd"/>
            <w:r>
              <w:t xml:space="preserve">, </w:t>
            </w:r>
            <w:proofErr w:type="spellStart"/>
            <w:r>
              <w:t>Veiko</w:t>
            </w:r>
            <w:proofErr w:type="spellEnd"/>
            <w:r>
              <w:t xml:space="preserve"> </w:t>
            </w:r>
            <w:proofErr w:type="spellStart"/>
            <w:r>
              <w:t>Vunder</w:t>
            </w:r>
            <w:proofErr w:type="spellEnd"/>
            <w:r>
              <w:t xml:space="preserve">, </w:t>
            </w:r>
            <w:bookmarkStart w:id="1" w:name="_GoBack"/>
            <w:bookmarkEnd w:id="1"/>
            <w:proofErr w:type="spellStart"/>
            <w:r>
              <w:t>Rauno</w:t>
            </w:r>
            <w:proofErr w:type="spellEnd"/>
            <w:r>
              <w:t xml:space="preserve"> </w:t>
            </w:r>
            <w:proofErr w:type="spellStart"/>
            <w:r>
              <w:t>Temmer</w:t>
            </w:r>
            <w:proofErr w:type="spellEnd"/>
            <w:r>
              <w:t xml:space="preserve">, Karl </w:t>
            </w:r>
            <w:proofErr w:type="spellStart"/>
            <w:r>
              <w:t>Kruusamäe</w:t>
            </w:r>
            <w:proofErr w:type="spellEnd"/>
            <w:r w:rsidR="00CD4C1C">
              <w:t>,</w:t>
            </w:r>
            <w:r w:rsidRPr="00170041">
              <w:rPr>
                <w:rFonts w:eastAsia="Dotum"/>
              </w:rPr>
              <w:t xml:space="preserve"> Friedrich </w:t>
            </w:r>
            <w:proofErr w:type="spellStart"/>
            <w:r w:rsidRPr="00170041">
              <w:rPr>
                <w:rFonts w:eastAsia="Dotum"/>
              </w:rPr>
              <w:t>Kaasik</w:t>
            </w:r>
            <w:proofErr w:type="spellEnd"/>
            <w:r w:rsidRPr="00170041">
              <w:rPr>
                <w:rFonts w:eastAsia="Dotum"/>
              </w:rPr>
              <w:t xml:space="preserve">, </w:t>
            </w:r>
            <w:proofErr w:type="spellStart"/>
            <w:r w:rsidRPr="00170041">
              <w:rPr>
                <w:rFonts w:eastAsia="Dotum"/>
              </w:rPr>
              <w:t>Janno</w:t>
            </w:r>
            <w:proofErr w:type="spellEnd"/>
            <w:r w:rsidRPr="00170041">
              <w:rPr>
                <w:rFonts w:eastAsia="Dotum"/>
              </w:rPr>
              <w:t xml:space="preserve"> </w:t>
            </w:r>
            <w:proofErr w:type="spellStart"/>
            <w:r w:rsidRPr="00170041">
              <w:rPr>
                <w:rFonts w:eastAsia="Dotum"/>
              </w:rPr>
              <w:t>Torop</w:t>
            </w:r>
            <w:proofErr w:type="spellEnd"/>
            <w:r w:rsidRPr="00170041">
              <w:rPr>
                <w:rFonts w:eastAsia="Dotum"/>
              </w:rPr>
              <w:t xml:space="preserve">, </w:t>
            </w:r>
            <w:proofErr w:type="spellStart"/>
            <w:r>
              <w:t>Pille</w:t>
            </w:r>
            <w:proofErr w:type="spellEnd"/>
            <w:r>
              <w:t xml:space="preserve"> </w:t>
            </w:r>
            <w:proofErr w:type="spellStart"/>
            <w:r>
              <w:t>Rinne</w:t>
            </w:r>
            <w:proofErr w:type="spellEnd"/>
            <w:r>
              <w:t xml:space="preserve">, </w:t>
            </w:r>
            <w:proofErr w:type="spellStart"/>
            <w:r>
              <w:t>Urmas</w:t>
            </w:r>
            <w:proofErr w:type="spellEnd"/>
            <w:r>
              <w:t xml:space="preserve"> </w:t>
            </w:r>
            <w:proofErr w:type="spellStart"/>
            <w:r>
              <w:t>Johanson</w:t>
            </w:r>
            <w:proofErr w:type="spellEnd"/>
            <w:r>
              <w:t xml:space="preserve">, </w:t>
            </w:r>
            <w:proofErr w:type="spellStart"/>
            <w:r>
              <w:t>Tarmo</w:t>
            </w:r>
            <w:proofErr w:type="spellEnd"/>
            <w:r>
              <w:t xml:space="preserve"> Tamm, </w:t>
            </w:r>
            <w:proofErr w:type="spellStart"/>
            <w:r w:rsidRPr="00170041">
              <w:rPr>
                <w:rFonts w:eastAsia="Dotum"/>
                <w:u w:val="single"/>
              </w:rPr>
              <w:t>Alvo</w:t>
            </w:r>
            <w:proofErr w:type="spellEnd"/>
            <w:r w:rsidRPr="00170041">
              <w:rPr>
                <w:rFonts w:eastAsia="Dotum"/>
                <w:u w:val="single"/>
              </w:rPr>
              <w:t xml:space="preserve"> </w:t>
            </w:r>
            <w:proofErr w:type="spellStart"/>
            <w:r w:rsidRPr="00170041">
              <w:rPr>
                <w:rFonts w:eastAsia="Dotum"/>
                <w:u w:val="single"/>
              </w:rPr>
              <w:t>Aabloo</w:t>
            </w:r>
            <w:proofErr w:type="spellEnd"/>
          </w:p>
          <w:p w:rsidR="0007377A" w:rsidRDefault="0007377A" w:rsidP="00621382">
            <w:pPr>
              <w:ind w:firstLine="0"/>
              <w:jc w:val="left"/>
              <w:rPr>
                <w:rFonts w:eastAsia="Dotum"/>
              </w:rPr>
            </w:pPr>
          </w:p>
        </w:tc>
      </w:tr>
      <w:tr w:rsidR="00621382" w:rsidTr="00CD4C1C">
        <w:tc>
          <w:tcPr>
            <w:tcW w:w="1668" w:type="dxa"/>
          </w:tcPr>
          <w:p w:rsidR="00621382" w:rsidRDefault="00621382" w:rsidP="000A2DC8">
            <w:pPr>
              <w:ind w:firstLine="0"/>
              <w:jc w:val="center"/>
              <w:rPr>
                <w:rFonts w:eastAsia="Dotum"/>
              </w:rPr>
            </w:pPr>
          </w:p>
        </w:tc>
        <w:tc>
          <w:tcPr>
            <w:tcW w:w="7544" w:type="dxa"/>
          </w:tcPr>
          <w:p w:rsidR="0007377A" w:rsidRDefault="0007377A" w:rsidP="0007377A">
            <w:pPr>
              <w:ind w:firstLine="0"/>
              <w:jc w:val="left"/>
            </w:pPr>
            <w:r w:rsidRPr="00E14A55">
              <w:t>Intelligent Materials and Systems Laboratory,</w:t>
            </w:r>
          </w:p>
          <w:p w:rsidR="00621382" w:rsidRDefault="0007377A" w:rsidP="0007377A">
            <w:pPr>
              <w:ind w:firstLine="0"/>
              <w:jc w:val="left"/>
            </w:pPr>
            <w:r w:rsidRPr="00E14A55">
              <w:t>Institute of Technology, University of Tartu</w:t>
            </w:r>
          </w:p>
          <w:p w:rsidR="0007377A" w:rsidRDefault="0007377A" w:rsidP="0007377A">
            <w:pPr>
              <w:ind w:firstLine="0"/>
              <w:jc w:val="left"/>
              <w:rPr>
                <w:rFonts w:eastAsia="Malgun Gothic"/>
                <w:color w:val="000000"/>
                <w:szCs w:val="24"/>
                <w:lang w:eastAsia="ko-KR"/>
              </w:rPr>
            </w:pPr>
            <w:proofErr w:type="spellStart"/>
            <w:r w:rsidRPr="00170041">
              <w:rPr>
                <w:rFonts w:eastAsia="Malgun Gothic"/>
                <w:color w:val="000000"/>
                <w:szCs w:val="24"/>
                <w:lang w:eastAsia="ko-KR"/>
              </w:rPr>
              <w:t>Nooruse</w:t>
            </w:r>
            <w:proofErr w:type="spellEnd"/>
            <w:r w:rsidRPr="00170041">
              <w:rPr>
                <w:rFonts w:eastAsia="Malgun Gothic"/>
                <w:color w:val="000000"/>
                <w:szCs w:val="24"/>
                <w:lang w:eastAsia="ko-KR"/>
              </w:rPr>
              <w:t xml:space="preserve"> 1, 50411 Tartu, Estonia</w:t>
            </w:r>
          </w:p>
          <w:p w:rsidR="00CD4C1C" w:rsidRPr="0007377A" w:rsidRDefault="00CD4C1C" w:rsidP="0007377A">
            <w:pPr>
              <w:ind w:firstLine="0"/>
              <w:jc w:val="left"/>
            </w:pPr>
          </w:p>
        </w:tc>
      </w:tr>
      <w:tr w:rsidR="00621382" w:rsidTr="00CD4C1C">
        <w:tc>
          <w:tcPr>
            <w:tcW w:w="1668" w:type="dxa"/>
          </w:tcPr>
          <w:p w:rsidR="00621382" w:rsidRDefault="00621382" w:rsidP="000A2DC8">
            <w:pPr>
              <w:ind w:firstLine="0"/>
              <w:jc w:val="center"/>
              <w:rPr>
                <w:rFonts w:eastAsia="Dotum"/>
              </w:rPr>
            </w:pPr>
          </w:p>
        </w:tc>
        <w:tc>
          <w:tcPr>
            <w:tcW w:w="7544" w:type="dxa"/>
          </w:tcPr>
          <w:p w:rsidR="0007377A" w:rsidRPr="00AA13C8" w:rsidRDefault="0007377A" w:rsidP="0007377A">
            <w:pPr>
              <w:ind w:firstLine="0"/>
              <w:jc w:val="left"/>
            </w:pPr>
            <w:r>
              <w:t>E-mail: punn@ut.ee</w:t>
            </w:r>
          </w:p>
          <w:p w:rsidR="00621382" w:rsidRDefault="00621382" w:rsidP="0007377A">
            <w:pPr>
              <w:ind w:firstLine="0"/>
              <w:jc w:val="left"/>
              <w:rPr>
                <w:rFonts w:eastAsia="Dotum"/>
              </w:rPr>
            </w:pPr>
          </w:p>
        </w:tc>
      </w:tr>
      <w:tr w:rsidR="00621382" w:rsidTr="00CD4C1C">
        <w:tc>
          <w:tcPr>
            <w:tcW w:w="1668" w:type="dxa"/>
          </w:tcPr>
          <w:p w:rsidR="00621382" w:rsidRDefault="00621382" w:rsidP="000A2DC8">
            <w:pPr>
              <w:ind w:firstLine="0"/>
              <w:jc w:val="center"/>
              <w:rPr>
                <w:rFonts w:eastAsia="Dotum"/>
              </w:rPr>
            </w:pPr>
          </w:p>
        </w:tc>
        <w:tc>
          <w:tcPr>
            <w:tcW w:w="7544" w:type="dxa"/>
          </w:tcPr>
          <w:p w:rsidR="00621382" w:rsidRDefault="0007377A" w:rsidP="006804AE">
            <w:pPr>
              <w:ind w:firstLine="0"/>
              <w:rPr>
                <w:rFonts w:eastAsia="Dotum"/>
              </w:rPr>
            </w:pPr>
            <w:r w:rsidRPr="00B71B3E">
              <w:rPr>
                <w:b/>
                <w:sz w:val="20"/>
              </w:rPr>
              <w:t>Abstract</w:t>
            </w:r>
            <w:r w:rsidRPr="00B71B3E">
              <w:rPr>
                <w:sz w:val="20"/>
              </w:rPr>
              <w:t xml:space="preserve"> </w:t>
            </w:r>
            <w:r w:rsidRPr="001B13A9">
              <w:rPr>
                <w:sz w:val="20"/>
              </w:rPr>
              <w:t xml:space="preserve">The research is focused on </w:t>
            </w:r>
            <w:r w:rsidR="00EA2062">
              <w:rPr>
                <w:sz w:val="20"/>
              </w:rPr>
              <w:t xml:space="preserve">measurements of </w:t>
            </w:r>
            <w:r w:rsidRPr="001B13A9">
              <w:rPr>
                <w:sz w:val="20"/>
              </w:rPr>
              <w:t xml:space="preserve">durability and lifetime of ionic </w:t>
            </w:r>
            <w:proofErr w:type="spellStart"/>
            <w:r w:rsidRPr="001B13A9">
              <w:rPr>
                <w:sz w:val="20"/>
              </w:rPr>
              <w:t>electroactive</w:t>
            </w:r>
            <w:proofErr w:type="spellEnd"/>
            <w:r w:rsidRPr="001B13A9">
              <w:rPr>
                <w:sz w:val="20"/>
              </w:rPr>
              <w:t xml:space="preserve"> polymers</w:t>
            </w:r>
            <w:r w:rsidR="004E7864">
              <w:rPr>
                <w:sz w:val="20"/>
              </w:rPr>
              <w:t xml:space="preserve"> (IEAP)</w:t>
            </w:r>
            <w:r w:rsidR="00EA2062">
              <w:rPr>
                <w:sz w:val="20"/>
              </w:rPr>
              <w:t>.</w:t>
            </w:r>
            <w:r w:rsidR="00FA3D37">
              <w:rPr>
                <w:sz w:val="20"/>
              </w:rPr>
              <w:t xml:space="preserve"> </w:t>
            </w:r>
            <w:r w:rsidR="004E7864">
              <w:rPr>
                <w:sz w:val="20"/>
              </w:rPr>
              <w:t>The aim of the research is developing an universal</w:t>
            </w:r>
            <w:r w:rsidR="004E7864" w:rsidRPr="004E7864">
              <w:rPr>
                <w:sz w:val="20"/>
              </w:rPr>
              <w:t xml:space="preserve"> methodology </w:t>
            </w:r>
            <w:r w:rsidR="004E7864">
              <w:rPr>
                <w:sz w:val="20"/>
              </w:rPr>
              <w:t xml:space="preserve">suitable for comparing </w:t>
            </w:r>
            <w:r w:rsidR="004E7864" w:rsidRPr="004E7864">
              <w:rPr>
                <w:sz w:val="20"/>
              </w:rPr>
              <w:t>the different IEAP types.</w:t>
            </w:r>
            <w:r w:rsidR="004E7864">
              <w:rPr>
                <w:sz w:val="20"/>
              </w:rPr>
              <w:t xml:space="preserve"> </w:t>
            </w:r>
            <w:r w:rsidR="00FA3D37">
              <w:rPr>
                <w:sz w:val="20"/>
              </w:rPr>
              <w:t>The</w:t>
            </w:r>
            <w:r w:rsidR="00FA3D37" w:rsidRPr="00FA3D37">
              <w:rPr>
                <w:sz w:val="20"/>
              </w:rPr>
              <w:t xml:space="preserve"> </w:t>
            </w:r>
            <w:r w:rsidR="00FA3D37">
              <w:rPr>
                <w:sz w:val="20"/>
              </w:rPr>
              <w:t>principles of the proposed lifetime test methodic</w:t>
            </w:r>
            <w:r w:rsidR="004E7864">
              <w:rPr>
                <w:sz w:val="20"/>
              </w:rPr>
              <w:t xml:space="preserve"> and measures of the performance of the actuators</w:t>
            </w:r>
            <w:r w:rsidR="00FA3D37">
              <w:rPr>
                <w:sz w:val="20"/>
              </w:rPr>
              <w:t xml:space="preserve"> are given </w:t>
            </w:r>
            <w:r w:rsidR="00FA3D37">
              <w:rPr>
                <w:sz w:val="20"/>
              </w:rPr>
              <w:t xml:space="preserve">in conjunction with </w:t>
            </w:r>
            <w:r w:rsidR="00FA3D37" w:rsidRPr="00FA3D37">
              <w:rPr>
                <w:sz w:val="20"/>
              </w:rPr>
              <w:t>the ev</w:t>
            </w:r>
            <w:r w:rsidR="00FA3D37">
              <w:rPr>
                <w:sz w:val="20"/>
              </w:rPr>
              <w:t>olutionary trends, common to several</w:t>
            </w:r>
            <w:r w:rsidR="00FA3D37" w:rsidRPr="00FA3D37">
              <w:rPr>
                <w:sz w:val="20"/>
              </w:rPr>
              <w:t xml:space="preserve"> IEAP materials</w:t>
            </w:r>
            <w:r w:rsidR="00FA3D37">
              <w:rPr>
                <w:sz w:val="20"/>
              </w:rPr>
              <w:t>.</w:t>
            </w:r>
            <w:r w:rsidR="00FA3D37">
              <w:rPr>
                <w:sz w:val="20"/>
              </w:rPr>
              <w:t xml:space="preserve"> The test</w:t>
            </w:r>
            <w:r w:rsidR="004E7864">
              <w:rPr>
                <w:sz w:val="20"/>
              </w:rPr>
              <w:t>s</w:t>
            </w:r>
            <w:r w:rsidR="00FA3D37">
              <w:rPr>
                <w:sz w:val="20"/>
              </w:rPr>
              <w:t xml:space="preserve"> </w:t>
            </w:r>
            <w:r w:rsidR="004E7864">
              <w:rPr>
                <w:sz w:val="20"/>
              </w:rPr>
              <w:t xml:space="preserve">are </w:t>
            </w:r>
            <w:r w:rsidR="00FA3D37">
              <w:rPr>
                <w:sz w:val="20"/>
              </w:rPr>
              <w:t>carried out using a</w:t>
            </w:r>
            <w:r w:rsidR="00FA3D37">
              <w:rPr>
                <w:sz w:val="20"/>
              </w:rPr>
              <w:t xml:space="preserve"> </w:t>
            </w:r>
            <w:r w:rsidR="00FA3D37" w:rsidRPr="00FA3D37">
              <w:rPr>
                <w:sz w:val="20"/>
              </w:rPr>
              <w:t>large scale test equipment</w:t>
            </w:r>
            <w:r w:rsidR="004E7864">
              <w:rPr>
                <w:sz w:val="20"/>
              </w:rPr>
              <w:t>, capable</w:t>
            </w:r>
            <w:r w:rsidR="00FA3D37" w:rsidRPr="00FA3D37">
              <w:rPr>
                <w:sz w:val="20"/>
              </w:rPr>
              <w:t xml:space="preserve"> to perform the testing process upon many actuators automatically</w:t>
            </w:r>
            <w:r w:rsidR="004E7864">
              <w:rPr>
                <w:sz w:val="20"/>
              </w:rPr>
              <w:t>.</w:t>
            </w:r>
          </w:p>
        </w:tc>
      </w:tr>
    </w:tbl>
    <w:p w:rsidR="0054287A" w:rsidRDefault="0054287A" w:rsidP="000A2DC8"/>
    <w:p w:rsidR="0054287A" w:rsidRPr="00233B84" w:rsidRDefault="0054287A" w:rsidP="00C33A80">
      <w:pPr>
        <w:pStyle w:val="Heading1"/>
      </w:pPr>
      <w:r w:rsidRPr="00233B84">
        <w:t>1</w:t>
      </w:r>
      <w:r w:rsidRPr="00233B84">
        <w:rPr>
          <w:rFonts w:hint="eastAsia"/>
        </w:rPr>
        <w:t>.</w:t>
      </w:r>
      <w:r w:rsidRPr="00233B84">
        <w:t xml:space="preserve"> </w:t>
      </w:r>
      <w:r w:rsidR="00360A34">
        <w:t>Motiva</w:t>
      </w:r>
      <w:r w:rsidRPr="00C33A80">
        <w:t>tion</w:t>
      </w:r>
    </w:p>
    <w:p w:rsidR="00496DE9" w:rsidRDefault="0054287A" w:rsidP="0054287A">
      <w:pPr>
        <w:rPr>
          <w:rStyle w:val="hps"/>
          <w:lang w:val="en"/>
        </w:rPr>
      </w:pPr>
      <w:r w:rsidRPr="00867D6B">
        <w:rPr>
          <w:szCs w:val="22"/>
        </w:rPr>
        <w:t xml:space="preserve">A major goal in soft polymeric electromechanical actuator research is to develop a device of low energy consumption that operates rapidly with high displacement or high force at low </w:t>
      </w:r>
      <w:r w:rsidR="009D3101">
        <w:rPr>
          <w:szCs w:val="22"/>
        </w:rPr>
        <w:t xml:space="preserve">applied </w:t>
      </w:r>
      <w:r w:rsidRPr="00867D6B">
        <w:rPr>
          <w:szCs w:val="22"/>
        </w:rPr>
        <w:t>voltage . The current technologies based on electro</w:t>
      </w:r>
      <w:r>
        <w:rPr>
          <w:szCs w:val="22"/>
        </w:rPr>
        <w:t xml:space="preserve">mechanical </w:t>
      </w:r>
      <w:r w:rsidRPr="00867D6B">
        <w:rPr>
          <w:szCs w:val="22"/>
        </w:rPr>
        <w:t xml:space="preserve">and pneumatic actuators make </w:t>
      </w:r>
      <w:r w:rsidR="009D3101">
        <w:rPr>
          <w:szCs w:val="22"/>
        </w:rPr>
        <w:t xml:space="preserve">the </w:t>
      </w:r>
      <w:r>
        <w:rPr>
          <w:szCs w:val="22"/>
        </w:rPr>
        <w:t>application</w:t>
      </w:r>
      <w:r w:rsidRPr="00867D6B">
        <w:rPr>
          <w:szCs w:val="22"/>
        </w:rPr>
        <w:t xml:space="preserve"> product</w:t>
      </w:r>
      <w:r w:rsidR="009D3101">
        <w:rPr>
          <w:szCs w:val="22"/>
        </w:rPr>
        <w:t>s</w:t>
      </w:r>
      <w:r w:rsidRPr="00867D6B">
        <w:rPr>
          <w:szCs w:val="22"/>
        </w:rPr>
        <w:t xml:space="preserve"> often too noisy, heavy and too complicated. For that reason a notable demand exist</w:t>
      </w:r>
      <w:r>
        <w:rPr>
          <w:szCs w:val="22"/>
        </w:rPr>
        <w:t>s</w:t>
      </w:r>
      <w:r w:rsidRPr="00867D6B">
        <w:rPr>
          <w:szCs w:val="22"/>
        </w:rPr>
        <w:t xml:space="preserve"> for soft, simple and miniature actuation devices in many technological solutions. </w:t>
      </w:r>
      <w:r>
        <w:rPr>
          <w:szCs w:val="22"/>
        </w:rPr>
        <w:t xml:space="preserve">The ionic </w:t>
      </w:r>
      <w:proofErr w:type="spellStart"/>
      <w:r>
        <w:rPr>
          <w:szCs w:val="22"/>
        </w:rPr>
        <w:t>electroactive</w:t>
      </w:r>
      <w:proofErr w:type="spellEnd"/>
      <w:r>
        <w:rPr>
          <w:szCs w:val="22"/>
        </w:rPr>
        <w:t xml:space="preserve"> polymer (</w:t>
      </w:r>
      <w:r w:rsidR="009D3101">
        <w:rPr>
          <w:szCs w:val="22"/>
        </w:rPr>
        <w:t>I</w:t>
      </w:r>
      <w:r>
        <w:rPr>
          <w:szCs w:val="22"/>
        </w:rPr>
        <w:t xml:space="preserve">EAP) actuators are good candidates for this purpose. </w:t>
      </w:r>
      <w:r w:rsidR="009D3101">
        <w:t>I</w:t>
      </w:r>
      <w:r w:rsidR="00496DE9">
        <w:t>EAPs are lightweight and soft multi-functional materials</w:t>
      </w:r>
      <w:r w:rsidR="00496DE9" w:rsidRPr="00F44969">
        <w:t xml:space="preserve"> present</w:t>
      </w:r>
      <w:r w:rsidR="00496DE9">
        <w:t>ing</w:t>
      </w:r>
      <w:r w:rsidR="00496DE9" w:rsidRPr="00F44969">
        <w:t xml:space="preserve"> several advantages including the capability of large bending deformation even at low (~1%) intrinsic strains of the </w:t>
      </w:r>
      <w:proofErr w:type="spellStart"/>
      <w:r w:rsidR="00496DE9" w:rsidRPr="00F44969">
        <w:t>electroactive</w:t>
      </w:r>
      <w:proofErr w:type="spellEnd"/>
      <w:r w:rsidR="00496DE9" w:rsidRPr="00F44969">
        <w:t xml:space="preserve"> layer</w:t>
      </w:r>
      <w:r w:rsidR="00496DE9">
        <w:t xml:space="preserve"> and</w:t>
      </w:r>
      <w:r w:rsidR="00496DE9" w:rsidRPr="00F44969">
        <w:t xml:space="preserve"> low </w:t>
      </w:r>
      <w:r w:rsidR="00496DE9">
        <w:t xml:space="preserve">driving </w:t>
      </w:r>
      <w:r w:rsidR="00496DE9" w:rsidRPr="00F44969">
        <w:t>voltages (</w:t>
      </w:r>
      <w:r w:rsidR="00496DE9">
        <w:t>0.</w:t>
      </w:r>
      <w:r w:rsidR="00496DE9" w:rsidRPr="00F44969">
        <w:t>1-5V).</w:t>
      </w:r>
      <w:r w:rsidR="00496DE9">
        <w:t xml:space="preserve"> </w:t>
      </w:r>
      <w:r w:rsidR="002E263D">
        <w:t>In addition to electromechanical bending, a</w:t>
      </w:r>
      <w:r w:rsidR="00860D7D">
        <w:t>n I</w:t>
      </w:r>
      <w:r w:rsidR="00496DE9">
        <w:t xml:space="preserve">EAP can </w:t>
      </w:r>
      <w:r w:rsidR="00496DE9">
        <w:rPr>
          <w:rStyle w:val="hps"/>
          <w:lang w:val="en"/>
        </w:rPr>
        <w:t>sense</w:t>
      </w:r>
      <w:r w:rsidR="00496DE9">
        <w:rPr>
          <w:rStyle w:val="shorttext"/>
          <w:lang w:val="en"/>
        </w:rPr>
        <w:t xml:space="preserve"> </w:t>
      </w:r>
      <w:r w:rsidR="00496DE9">
        <w:rPr>
          <w:rStyle w:val="hps"/>
          <w:lang w:val="en"/>
        </w:rPr>
        <w:t xml:space="preserve">motion or humidity, harvest energy, and even </w:t>
      </w:r>
      <w:r w:rsidR="00496DE9">
        <w:t xml:space="preserve">store electric energy acting as a </w:t>
      </w:r>
      <w:proofErr w:type="spellStart"/>
      <w:r w:rsidR="00496DE9">
        <w:t>supercapacitor</w:t>
      </w:r>
      <w:proofErr w:type="spellEnd"/>
      <w:r w:rsidR="00496DE9">
        <w:t xml:space="preserve"> </w:t>
      </w:r>
      <w:r w:rsidR="00C33A80">
        <w:rPr>
          <w:rStyle w:val="hps"/>
          <w:lang w:val="en"/>
        </w:rPr>
        <w:t>[</w:t>
      </w:r>
      <w:r w:rsidR="00496DE9" w:rsidRPr="00C33A80">
        <w:rPr>
          <w:rStyle w:val="hps"/>
          <w:lang w:val="en"/>
        </w:rPr>
        <w:t>1-5</w:t>
      </w:r>
      <w:r w:rsidR="00C33A80">
        <w:rPr>
          <w:rStyle w:val="hps"/>
          <w:lang w:val="en"/>
        </w:rPr>
        <w:t>]</w:t>
      </w:r>
      <w:r w:rsidR="00496DE9">
        <w:rPr>
          <w:rStyle w:val="hps"/>
          <w:lang w:val="en"/>
        </w:rPr>
        <w:t xml:space="preserve">. </w:t>
      </w:r>
      <w:r w:rsidR="00A42D81">
        <w:rPr>
          <w:rStyle w:val="hps"/>
          <w:lang w:val="en"/>
        </w:rPr>
        <w:t>T</w:t>
      </w:r>
      <w:r w:rsidR="00496DE9">
        <w:rPr>
          <w:rStyle w:val="hps"/>
          <w:lang w:val="en"/>
        </w:rPr>
        <w:t xml:space="preserve">he possible application areas </w:t>
      </w:r>
      <w:r w:rsidR="001907F5">
        <w:rPr>
          <w:rStyle w:val="hps"/>
          <w:lang w:val="en"/>
        </w:rPr>
        <w:t>for</w:t>
      </w:r>
      <w:r w:rsidR="00496DE9">
        <w:rPr>
          <w:rStyle w:val="hps"/>
          <w:lang w:val="en"/>
        </w:rPr>
        <w:t xml:space="preserve"> </w:t>
      </w:r>
      <w:r w:rsidR="00860D7D">
        <w:rPr>
          <w:rStyle w:val="hps"/>
          <w:lang w:val="en"/>
        </w:rPr>
        <w:t>IEAP</w:t>
      </w:r>
      <w:r w:rsidR="00496DE9">
        <w:rPr>
          <w:rStyle w:val="hps"/>
          <w:lang w:val="en"/>
        </w:rPr>
        <w:t xml:space="preserve">s </w:t>
      </w:r>
      <w:proofErr w:type="spellStart"/>
      <w:r w:rsidR="00A42D81">
        <w:rPr>
          <w:rStyle w:val="hps"/>
          <w:lang w:val="en"/>
        </w:rPr>
        <w:t>are</w:t>
      </w:r>
      <w:r w:rsidR="001907F5">
        <w:rPr>
          <w:rStyle w:val="hps"/>
          <w:lang w:val="en"/>
        </w:rPr>
        <w:t>the</w:t>
      </w:r>
      <w:proofErr w:type="spellEnd"/>
      <w:r w:rsidR="001907F5">
        <w:rPr>
          <w:rStyle w:val="hps"/>
          <w:lang w:val="en"/>
        </w:rPr>
        <w:t xml:space="preserve"> </w:t>
      </w:r>
      <w:r w:rsidR="00496DE9">
        <w:rPr>
          <w:rStyle w:val="hps"/>
          <w:lang w:val="en"/>
        </w:rPr>
        <w:t xml:space="preserve">space crafts, </w:t>
      </w:r>
      <w:r w:rsidR="00A42D81">
        <w:rPr>
          <w:rStyle w:val="hps"/>
          <w:lang w:val="en"/>
        </w:rPr>
        <w:t xml:space="preserve">medicine, lab-on-chip devices, etc., </w:t>
      </w:r>
      <w:r w:rsidR="00496DE9">
        <w:rPr>
          <w:rStyle w:val="hps"/>
          <w:lang w:val="en"/>
        </w:rPr>
        <w:t>as this technology can significantly reduce the volume and mass of the equip</w:t>
      </w:r>
      <w:r w:rsidR="00860D7D">
        <w:rPr>
          <w:rStyle w:val="hps"/>
          <w:lang w:val="en"/>
        </w:rPr>
        <w:t>ment. There exists an ample of I</w:t>
      </w:r>
      <w:r w:rsidR="00496DE9">
        <w:rPr>
          <w:rStyle w:val="hps"/>
          <w:lang w:val="en"/>
        </w:rPr>
        <w:t xml:space="preserve">EAP-based devices proposed in the scientific journals during the recent decade </w:t>
      </w:r>
      <w:r w:rsidR="00C33A80">
        <w:rPr>
          <w:rStyle w:val="hps"/>
          <w:lang w:val="en"/>
        </w:rPr>
        <w:t>[</w:t>
      </w:r>
      <w:r w:rsidR="00496DE9" w:rsidRPr="00C33A80">
        <w:rPr>
          <w:rStyle w:val="hps"/>
          <w:lang w:val="en"/>
        </w:rPr>
        <w:t>6,7</w:t>
      </w:r>
      <w:r w:rsidR="00C33A80">
        <w:rPr>
          <w:rStyle w:val="hps"/>
          <w:lang w:val="en"/>
        </w:rPr>
        <w:t>]</w:t>
      </w:r>
      <w:r w:rsidR="00496DE9">
        <w:rPr>
          <w:rStyle w:val="hps"/>
          <w:lang w:val="en"/>
        </w:rPr>
        <w:t xml:space="preserve">. </w:t>
      </w:r>
      <w:r w:rsidR="00BC37D8">
        <w:rPr>
          <w:rStyle w:val="hps"/>
          <w:lang w:val="en"/>
        </w:rPr>
        <w:t>As a rule, the</w:t>
      </w:r>
      <w:r w:rsidR="00BA1D09">
        <w:rPr>
          <w:rStyle w:val="hps"/>
          <w:lang w:val="en"/>
        </w:rPr>
        <w:t xml:space="preserve"> proposed applications have demonstrated their</w:t>
      </w:r>
      <w:r w:rsidR="00BC37D8">
        <w:rPr>
          <w:rStyle w:val="hps"/>
          <w:lang w:val="en"/>
        </w:rPr>
        <w:t xml:space="preserve"> capabilities for a limited time, working close to the performance limit of the IEAP actuators.</w:t>
      </w:r>
      <w:r w:rsidR="00BA1D09">
        <w:rPr>
          <w:rStyle w:val="hps"/>
          <w:lang w:val="en"/>
        </w:rPr>
        <w:t xml:space="preserve"> </w:t>
      </w:r>
      <w:r w:rsidR="00C33A80">
        <w:t>However</w:t>
      </w:r>
      <w:r w:rsidR="00496DE9">
        <w:t xml:space="preserve">, </w:t>
      </w:r>
      <w:r w:rsidR="00F1744C">
        <w:t xml:space="preserve">besides the </w:t>
      </w:r>
      <w:r w:rsidR="00496DE9">
        <w:t xml:space="preserve">actual performance of the </w:t>
      </w:r>
      <w:r w:rsidR="00860D7D">
        <w:t>IEAP</w:t>
      </w:r>
      <w:r w:rsidR="00496DE9">
        <w:t xml:space="preserve"> devices, </w:t>
      </w:r>
      <w:r w:rsidR="00F1744C">
        <w:t xml:space="preserve">there exists another issue, </w:t>
      </w:r>
      <w:r w:rsidR="00496DE9">
        <w:t>limiting their acceptance in critical applications</w:t>
      </w:r>
      <w:r w:rsidR="00F1744C">
        <w:t xml:space="preserve"> </w:t>
      </w:r>
      <w:r w:rsidR="003F7007">
        <w:t>–</w:t>
      </w:r>
      <w:r w:rsidR="00534A11">
        <w:t xml:space="preserve"> reliability</w:t>
      </w:r>
      <w:r w:rsidR="00496DE9">
        <w:t>.</w:t>
      </w:r>
    </w:p>
    <w:p w:rsidR="00E56B34" w:rsidRPr="00E34C42" w:rsidRDefault="00E34C42" w:rsidP="00E56B34">
      <w:r>
        <w:t>R</w:t>
      </w:r>
      <w:r w:rsidR="0054287A" w:rsidRPr="006804AE">
        <w:t xml:space="preserve">eliability has been recognized as </w:t>
      </w:r>
      <w:r w:rsidR="00534A11" w:rsidRPr="006804AE">
        <w:t xml:space="preserve">the most </w:t>
      </w:r>
      <w:r w:rsidR="0054287A" w:rsidRPr="006804AE">
        <w:t xml:space="preserve">critical attribute of </w:t>
      </w:r>
      <w:r w:rsidR="00BA1D09">
        <w:t>both</w:t>
      </w:r>
      <w:r>
        <w:t xml:space="preserve"> critical application areas</w:t>
      </w:r>
      <w:r w:rsidR="00BA1D09">
        <w:t>:</w:t>
      </w:r>
      <w:r>
        <w:t xml:space="preserve"> </w:t>
      </w:r>
      <w:r w:rsidR="0054287A" w:rsidRPr="006804AE">
        <w:t>space systems</w:t>
      </w:r>
      <w:r>
        <w:t xml:space="preserve"> and medical systems.</w:t>
      </w:r>
      <w:r w:rsidR="0054287A" w:rsidRPr="006804AE">
        <w:t xml:space="preserve"> A</w:t>
      </w:r>
      <w:r w:rsidR="00865FBB">
        <w:t>ny</w:t>
      </w:r>
      <w:r w:rsidR="0054287A" w:rsidRPr="006804AE">
        <w:t xml:space="preserve"> </w:t>
      </w:r>
      <w:r w:rsidR="00865FBB">
        <w:t xml:space="preserve">malfunction </w:t>
      </w:r>
      <w:r w:rsidR="0054287A" w:rsidRPr="006804AE">
        <w:t xml:space="preserve">of a </w:t>
      </w:r>
      <w:r w:rsidR="00534A11" w:rsidRPr="006804AE">
        <w:t xml:space="preserve">space </w:t>
      </w:r>
      <w:r w:rsidR="0054287A" w:rsidRPr="006804AE">
        <w:t>mission</w:t>
      </w:r>
      <w:r w:rsidR="00865FBB">
        <w:t xml:space="preserve"> device</w:t>
      </w:r>
      <w:r w:rsidR="0054287A" w:rsidRPr="006804AE">
        <w:t xml:space="preserve"> commonly means years of </w:t>
      </w:r>
      <w:r w:rsidR="00534A11" w:rsidRPr="006804AE">
        <w:t xml:space="preserve">work hours </w:t>
      </w:r>
      <w:r w:rsidR="0054287A" w:rsidRPr="006804AE">
        <w:t>wasted</w:t>
      </w:r>
      <w:r>
        <w:t xml:space="preserve"> and </w:t>
      </w:r>
      <w:r w:rsidR="0054287A" w:rsidRPr="006804AE">
        <w:t>los</w:t>
      </w:r>
      <w:r w:rsidR="00534A11" w:rsidRPr="006804AE">
        <w:t>s</w:t>
      </w:r>
      <w:r w:rsidR="0054287A" w:rsidRPr="006804AE">
        <w:t xml:space="preserve"> </w:t>
      </w:r>
      <w:r w:rsidR="00534A11" w:rsidRPr="006804AE">
        <w:t xml:space="preserve">of </w:t>
      </w:r>
      <w:r w:rsidR="0054287A" w:rsidRPr="006804AE">
        <w:t>money</w:t>
      </w:r>
      <w:r w:rsidR="00016C78">
        <w:t xml:space="preserve"> </w:t>
      </w:r>
      <w:commentRangeStart w:id="2"/>
      <w:r w:rsidR="00016C78">
        <w:t>in the amount of a significant portion of a national budget</w:t>
      </w:r>
      <w:commentRangeEnd w:id="2"/>
      <w:r w:rsidR="00016C78">
        <w:rPr>
          <w:rStyle w:val="CommentReference"/>
          <w:rFonts w:eastAsiaTheme="minorHAnsi" w:cstheme="minorBidi"/>
          <w:lang w:val="et-EE"/>
        </w:rPr>
        <w:commentReference w:id="2"/>
      </w:r>
      <w:r>
        <w:t>. Malfunction of prosthesis or a medical device causes</w:t>
      </w:r>
      <w:r w:rsidR="00016C78">
        <w:t xml:space="preserve"> serious</w:t>
      </w:r>
      <w:r>
        <w:t xml:space="preserve"> trouble to the patient</w:t>
      </w:r>
      <w:r w:rsidR="00865FBB">
        <w:t>.</w:t>
      </w:r>
      <w:r w:rsidR="0054287A" w:rsidRPr="006804AE">
        <w:t xml:space="preserve"> </w:t>
      </w:r>
      <w:r w:rsidR="00865FBB">
        <w:t>In both cases</w:t>
      </w:r>
      <w:r w:rsidR="0054287A" w:rsidRPr="006804AE">
        <w:t xml:space="preserve"> the worst case</w:t>
      </w:r>
      <w:r w:rsidR="00347AD0" w:rsidRPr="006804AE">
        <w:t xml:space="preserve"> scenario</w:t>
      </w:r>
      <w:r w:rsidR="0054287A" w:rsidRPr="006804AE">
        <w:t xml:space="preserve"> </w:t>
      </w:r>
      <w:r>
        <w:t xml:space="preserve">may lead to </w:t>
      </w:r>
      <w:r w:rsidR="0054287A" w:rsidRPr="006804AE">
        <w:t xml:space="preserve">human casualties. Therefore any </w:t>
      </w:r>
      <w:r w:rsidR="00347AD0" w:rsidRPr="006804AE">
        <w:t xml:space="preserve">piece of </w:t>
      </w:r>
      <w:r w:rsidR="0054287A" w:rsidRPr="006804AE">
        <w:t>technology</w:t>
      </w:r>
      <w:r w:rsidR="00865FBB">
        <w:t>, prior to sending to orbit, or surgically embedding to human body,</w:t>
      </w:r>
      <w:r w:rsidR="0054287A" w:rsidRPr="006804AE">
        <w:t xml:space="preserve"> is carefully </w:t>
      </w:r>
      <w:r w:rsidR="00347AD0" w:rsidRPr="006804AE">
        <w:t xml:space="preserve">tested </w:t>
      </w:r>
      <w:r w:rsidR="0054287A" w:rsidRPr="006804AE">
        <w:t>for the potential causes of failures.</w:t>
      </w:r>
      <w:r w:rsidR="004C7C2F">
        <w:t xml:space="preserve"> Here </w:t>
      </w:r>
      <w:r w:rsidR="003F7007">
        <w:t>arises another issue, cutting down the confidence of the reliability tests – sample size.</w:t>
      </w:r>
    </w:p>
    <w:p w:rsidR="00016C78" w:rsidRDefault="00AA1C9E" w:rsidP="00E56B34">
      <w:r w:rsidRPr="006804AE">
        <w:t xml:space="preserve">It is widely recognized that </w:t>
      </w:r>
      <w:r w:rsidR="00016C78">
        <w:t xml:space="preserve">testing anything, </w:t>
      </w:r>
      <w:r w:rsidRPr="006804AE">
        <w:t>for better confidence the total number of the samples should be large.</w:t>
      </w:r>
      <w:r w:rsidRPr="00E34C42">
        <w:t xml:space="preserve"> </w:t>
      </w:r>
      <w:r w:rsidRPr="006804AE">
        <w:t>However</w:t>
      </w:r>
      <w:r w:rsidR="00016C78">
        <w:t>, t</w:t>
      </w:r>
      <w:r w:rsidRPr="00DA667C">
        <w:t>he</w:t>
      </w:r>
      <w:r>
        <w:t xml:space="preserve"> state of the art in the </w:t>
      </w:r>
      <w:proofErr w:type="spellStart"/>
      <w:r>
        <w:t>iEAP</w:t>
      </w:r>
      <w:proofErr w:type="spellEnd"/>
      <w:r>
        <w:t xml:space="preserve"> actuators at present time has not reached the mass production or commercial applications yet. </w:t>
      </w:r>
      <w:r w:rsidR="003F7007">
        <w:t>Based on our own experience we recognize that the results</w:t>
      </w:r>
      <w:r w:rsidR="003F7007">
        <w:t xml:space="preserve"> published in the scientific papers and reports are obtained upon a few individual samples only. </w:t>
      </w:r>
      <w:r>
        <w:t xml:space="preserve">The samples are manufactured in laboratory conditions in small batches, whereas the fabrication resembles cooking, requiring know-how, experience, and skillful hands. The production is obviously irregular and it can be argued that no two samples are exactly alike. As a result, the situation of the </w:t>
      </w:r>
      <w:proofErr w:type="spellStart"/>
      <w:r>
        <w:lastRenderedPageBreak/>
        <w:t>iEAP</w:t>
      </w:r>
      <w:proofErr w:type="spellEnd"/>
      <w:r>
        <w:t xml:space="preserve"> industry is very different from that, say, of the </w:t>
      </w:r>
      <w:r w:rsidRPr="001E06F5">
        <w:t>confectionery industry</w:t>
      </w:r>
      <w:r>
        <w:t>, where millions of identical biscuits are always available for testing.</w:t>
      </w:r>
      <w:r w:rsidR="003F7007">
        <w:t xml:space="preserve"> Nevertheless, </w:t>
      </w:r>
      <w:r w:rsidR="00360A34">
        <w:t xml:space="preserve">in our lab, </w:t>
      </w:r>
      <w:r w:rsidR="003F7007">
        <w:t xml:space="preserve">in the course of the process of fine tuning the </w:t>
      </w:r>
      <w:r w:rsidR="0094137E">
        <w:t>IEAP fabrication recipes</w:t>
      </w:r>
      <w:r w:rsidR="006429A8">
        <w:t>,</w:t>
      </w:r>
      <w:r w:rsidR="0094137E">
        <w:t xml:space="preserve"> </w:t>
      </w:r>
      <w:r w:rsidR="00F313E5">
        <w:t xml:space="preserve">the pile of </w:t>
      </w:r>
      <w:r w:rsidR="0094137E">
        <w:t xml:space="preserve">IEAP samples of </w:t>
      </w:r>
      <w:r w:rsidR="0094137E">
        <w:t>various kinds</w:t>
      </w:r>
      <w:r w:rsidR="00F313E5">
        <w:t xml:space="preserve"> gr</w:t>
      </w:r>
      <w:r w:rsidR="00360A34">
        <w:t>e</w:t>
      </w:r>
      <w:r w:rsidR="00F313E5">
        <w:t>w up to the quantities difficult</w:t>
      </w:r>
      <w:r w:rsidR="0094137E">
        <w:t xml:space="preserve"> to</w:t>
      </w:r>
      <w:r w:rsidR="00F313E5">
        <w:t xml:space="preserve"> handle. In order to compare the individual samples and perform the lifetime tests we developed a l</w:t>
      </w:r>
      <w:r w:rsidR="00F313E5" w:rsidRPr="00F313E5">
        <w:t xml:space="preserve">arge </w:t>
      </w:r>
      <w:r w:rsidR="00F313E5">
        <w:t>s</w:t>
      </w:r>
      <w:r w:rsidR="00F313E5" w:rsidRPr="00F313E5">
        <w:t xml:space="preserve">cale </w:t>
      </w:r>
      <w:r w:rsidR="00F313E5">
        <w:t>t</w:t>
      </w:r>
      <w:r w:rsidR="00F313E5" w:rsidRPr="00F313E5">
        <w:t xml:space="preserve">est </w:t>
      </w:r>
      <w:r w:rsidR="00F313E5">
        <w:t>e</w:t>
      </w:r>
      <w:r w:rsidR="00F313E5" w:rsidRPr="00F313E5">
        <w:t>quipment</w:t>
      </w:r>
      <w:r w:rsidR="00F313E5">
        <w:t xml:space="preserve"> to perform the testing</w:t>
      </w:r>
      <w:r w:rsidR="00F313E5">
        <w:t xml:space="preserve"> process upon many actuators automatically. This setup excludes the human errors and guarantees the all samples are tested in exactly similar conditions.</w:t>
      </w:r>
      <w:r w:rsidR="00A64526">
        <w:t xml:space="preserve"> Moreover, this setup is able comparing </w:t>
      </w:r>
      <w:r w:rsidR="00A64526" w:rsidRPr="00A64526">
        <w:t>different IEAP types</w:t>
      </w:r>
      <w:r w:rsidR="008C514E">
        <w:t xml:space="preserve">, </w:t>
      </w:r>
      <w:r w:rsidR="00A64526" w:rsidRPr="00A64526">
        <w:t>carr</w:t>
      </w:r>
      <w:r w:rsidR="008C514E">
        <w:t>ying</w:t>
      </w:r>
      <w:r w:rsidR="00A64526" w:rsidRPr="00A64526">
        <w:t xml:space="preserve"> out</w:t>
      </w:r>
      <w:r w:rsidR="008C514E">
        <w:t xml:space="preserve"> the measurements</w:t>
      </w:r>
      <w:r w:rsidR="00A64526" w:rsidRPr="00A64526">
        <w:t xml:space="preserve"> using identical methodology</w:t>
      </w:r>
      <w:r w:rsidR="008C514E">
        <w:t>.</w:t>
      </w:r>
    </w:p>
    <w:p w:rsidR="00F1744C" w:rsidRDefault="00224F1C" w:rsidP="00F53DE5">
      <w:pPr>
        <w:rPr>
          <w:lang w:val="en"/>
        </w:rPr>
      </w:pPr>
      <w:r>
        <w:rPr>
          <w:lang w:val="en"/>
        </w:rPr>
        <w:t>T</w:t>
      </w:r>
      <w:r w:rsidR="008C4271">
        <w:rPr>
          <w:lang w:val="en"/>
        </w:rPr>
        <w:t xml:space="preserve">he </w:t>
      </w:r>
      <w:r w:rsidR="00360A34">
        <w:rPr>
          <w:lang w:val="en"/>
        </w:rPr>
        <w:t xml:space="preserve">purpose of </w:t>
      </w:r>
      <w:r w:rsidR="008C4271">
        <w:rPr>
          <w:lang w:val="en"/>
        </w:rPr>
        <w:t>th</w:t>
      </w:r>
      <w:r w:rsidR="006429A8">
        <w:rPr>
          <w:lang w:val="en"/>
        </w:rPr>
        <w:t>e paper at hand</w:t>
      </w:r>
      <w:r w:rsidR="008C4271">
        <w:rPr>
          <w:lang w:val="en"/>
        </w:rPr>
        <w:t xml:space="preserve"> </w:t>
      </w:r>
      <w:r w:rsidR="00360A34">
        <w:rPr>
          <w:lang w:val="en"/>
        </w:rPr>
        <w:t xml:space="preserve">is sharing </w:t>
      </w:r>
      <w:r w:rsidR="00360A34">
        <w:rPr>
          <w:lang w:val="en"/>
        </w:rPr>
        <w:t>the good and bad experiences</w:t>
      </w:r>
      <w:r w:rsidR="00360A34">
        <w:rPr>
          <w:lang w:val="en"/>
        </w:rPr>
        <w:t xml:space="preserve"> emerged in the course of designing and putting into practice the automatic equipment of IEAP testing. </w:t>
      </w:r>
      <w:r w:rsidR="00CD3B0F">
        <w:rPr>
          <w:lang w:val="en"/>
        </w:rPr>
        <w:t xml:space="preserve">As </w:t>
      </w:r>
      <w:r w:rsidR="00CD3B0F">
        <w:t>its</w:t>
      </w:r>
      <w:r w:rsidR="00360A34">
        <w:t xml:space="preserve"> design and capabilities are based on the trade-off between the automation level, ease of use, and the acquired data</w:t>
      </w:r>
      <w:r w:rsidR="00360A34">
        <w:t xml:space="preserve">, </w:t>
      </w:r>
      <w:r w:rsidR="00EA2062">
        <w:t xml:space="preserve">the focus of the current paper is justifying </w:t>
      </w:r>
      <w:r w:rsidR="00CD3B0F">
        <w:t>the design principles</w:t>
      </w:r>
      <w:r w:rsidR="00360A34">
        <w:t>.</w:t>
      </w:r>
      <w:r w:rsidR="00CD3B0F">
        <w:t xml:space="preserve"> In terms of </w:t>
      </w:r>
      <w:r w:rsidR="00CD3B0F">
        <w:rPr>
          <w:lang w:val="en"/>
        </w:rPr>
        <w:t xml:space="preserve">the long-term degradation of the IEAP actuators, </w:t>
      </w:r>
      <w:r w:rsidR="00EF5B12">
        <w:rPr>
          <w:lang w:val="en"/>
        </w:rPr>
        <w:t xml:space="preserve">the </w:t>
      </w:r>
      <w:r>
        <w:rPr>
          <w:lang w:val="en"/>
        </w:rPr>
        <w:t>evolutionary trends</w:t>
      </w:r>
      <w:r w:rsidR="00CD4DA1">
        <w:rPr>
          <w:lang w:val="en"/>
        </w:rPr>
        <w:t>, common to all IEAP materials,</w:t>
      </w:r>
      <w:r w:rsidR="00F53DE5">
        <w:rPr>
          <w:lang w:val="en"/>
        </w:rPr>
        <w:t xml:space="preserve"> rather than the comparative data analysis</w:t>
      </w:r>
      <w:r w:rsidR="00271C00">
        <w:rPr>
          <w:lang w:val="en"/>
        </w:rPr>
        <w:t xml:space="preserve"> </w:t>
      </w:r>
      <w:r w:rsidR="00C33A80">
        <w:rPr>
          <w:lang w:val="en"/>
        </w:rPr>
        <w:t xml:space="preserve">or formal statistics </w:t>
      </w:r>
      <w:r w:rsidR="00271C00">
        <w:rPr>
          <w:lang w:val="en"/>
        </w:rPr>
        <w:t>of all particular samples</w:t>
      </w:r>
      <w:r w:rsidR="00CD3B0F">
        <w:rPr>
          <w:lang w:val="en"/>
        </w:rPr>
        <w:t>, are given</w:t>
      </w:r>
      <w:r w:rsidR="00F53DE5">
        <w:rPr>
          <w:lang w:val="en"/>
        </w:rPr>
        <w:t>.</w:t>
      </w:r>
    </w:p>
    <w:p w:rsidR="003F7007" w:rsidRPr="006804AE" w:rsidRDefault="003F7007" w:rsidP="00EA2062">
      <w:pPr>
        <w:rPr>
          <w:lang w:val="en"/>
        </w:rPr>
      </w:pPr>
    </w:p>
    <w:p w:rsidR="0058213F" w:rsidRPr="0058213F" w:rsidRDefault="00D21C1B" w:rsidP="0058213F">
      <w:pPr>
        <w:pStyle w:val="Heading1"/>
      </w:pPr>
      <w:r>
        <w:t>2. Method</w:t>
      </w:r>
    </w:p>
    <w:p w:rsidR="00F63C14" w:rsidRDefault="00223D75" w:rsidP="002C5435">
      <w:pPr>
        <w:pStyle w:val="Heading2"/>
      </w:pPr>
      <w:r>
        <w:t>Pre-requisites</w:t>
      </w:r>
    </w:p>
    <w:p w:rsidR="00CC2DEA" w:rsidRDefault="00CC2DEA" w:rsidP="00CC2DEA">
      <w:r>
        <w:t>I</w:t>
      </w:r>
      <w:r w:rsidRPr="00D07292">
        <w:t xml:space="preserve">n general, the performance of the </w:t>
      </w:r>
      <w:r>
        <w:t>IEAP</w:t>
      </w:r>
      <w:r w:rsidRPr="00D07292">
        <w:t xml:space="preserve"> actuators decreases</w:t>
      </w:r>
      <w:r>
        <w:t xml:space="preserve"> in time</w:t>
      </w:r>
      <w:r w:rsidRPr="00D07292">
        <w:t>. The rate</w:t>
      </w:r>
      <w:r>
        <w:t xml:space="preserve"> of performance drop</w:t>
      </w:r>
      <w:r w:rsidRPr="00D07292">
        <w:t xml:space="preserve"> depends on </w:t>
      </w:r>
      <w:r>
        <w:t>a variety of p</w:t>
      </w:r>
      <w:r w:rsidRPr="00D07292">
        <w:t>rocesses</w:t>
      </w:r>
      <w:r>
        <w:t xml:space="preserve"> such as temperature, humidity, number of performed work</w:t>
      </w:r>
      <w:r w:rsidRPr="00D07292">
        <w:t xml:space="preserve"> cycles, applied load</w:t>
      </w:r>
      <w:r>
        <w:t>, etc.</w:t>
      </w:r>
      <w:r w:rsidR="00223D75">
        <w:t xml:space="preserve"> </w:t>
      </w:r>
      <w:r>
        <w:t xml:space="preserve">It is likely that </w:t>
      </w:r>
      <w:r w:rsidRPr="00D07292">
        <w:t xml:space="preserve">some of </w:t>
      </w:r>
      <w:r>
        <w:t>the factors</w:t>
      </w:r>
      <w:r w:rsidRPr="00D07292">
        <w:t xml:space="preserve"> </w:t>
      </w:r>
      <w:r>
        <w:t>remain</w:t>
      </w:r>
      <w:r w:rsidRPr="00D07292">
        <w:t xml:space="preserve"> </w:t>
      </w:r>
      <w:r>
        <w:t>yet unknown.</w:t>
      </w:r>
    </w:p>
    <w:p w:rsidR="00CC2DEA" w:rsidRDefault="00CC2DEA" w:rsidP="00CC2DEA">
      <w:r>
        <w:t>The long-term experiments with the IEAP actuators show that there exist two types of degradation of the CIL-EAP materials:</w:t>
      </w:r>
    </w:p>
    <w:p w:rsidR="00CC2DEA" w:rsidRDefault="00CC2DEA" w:rsidP="00CC2DEA">
      <w:pPr>
        <w:pStyle w:val="ListParagraph"/>
        <w:numPr>
          <w:ilvl w:val="0"/>
          <w:numId w:val="16"/>
        </w:numPr>
        <w:spacing w:after="120"/>
      </w:pPr>
      <w:r>
        <w:t>degradation during operation – the fatique of the membrane and electrodes as well as leakage of the electrolyte out of the membrane caused by its mechanical deformation;</w:t>
      </w:r>
    </w:p>
    <w:p w:rsidR="00CC2DEA" w:rsidRDefault="00CC2DEA" w:rsidP="00CC2DEA">
      <w:pPr>
        <w:pStyle w:val="ListParagraph"/>
        <w:numPr>
          <w:ilvl w:val="0"/>
          <w:numId w:val="16"/>
        </w:numPr>
        <w:spacing w:after="120"/>
      </w:pPr>
      <w:r>
        <w:t xml:space="preserve">spontaneous self-degradation – long-term alteration of the parameters of the material caused by the ambient parameters. We noticed the spontaneous self-degradation even when the materials were held in the </w:t>
      </w:r>
      <w:r w:rsidR="00223D75">
        <w:t xml:space="preserve">ideal </w:t>
      </w:r>
      <w:r>
        <w:t>conditions suggested by the manufacturer, e.g. immersed in the electrolyte.</w:t>
      </w:r>
    </w:p>
    <w:p w:rsidR="00223D75" w:rsidRDefault="00223D75" w:rsidP="00CC2DEA"/>
    <w:p w:rsidR="00CC2DEA" w:rsidRDefault="00223D75" w:rsidP="00223D75">
      <w:pPr>
        <w:pStyle w:val="Heading2"/>
      </w:pPr>
      <w:r>
        <w:t>General test procedure.</w:t>
      </w:r>
    </w:p>
    <w:p w:rsidR="00A05E59" w:rsidRDefault="00223D75" w:rsidP="00A05E59">
      <w:r>
        <w:t>In order to detect the presence of the two types of degradation, t</w:t>
      </w:r>
      <w:r w:rsidR="00A05E59">
        <w:t>he long-term test was carried out in the following order:</w:t>
      </w:r>
    </w:p>
    <w:p w:rsidR="00A05E59" w:rsidRDefault="00A05E59" w:rsidP="00A05E59">
      <w:pPr>
        <w:rPr>
          <w:i/>
        </w:rPr>
      </w:pPr>
    </w:p>
    <w:p w:rsidR="00A05E59" w:rsidRDefault="00A05E59" w:rsidP="00A05E59">
      <w:pPr>
        <w:pStyle w:val="Abstractfirstpara"/>
        <w:numPr>
          <w:ilvl w:val="0"/>
          <w:numId w:val="10"/>
        </w:numPr>
        <w:jc w:val="both"/>
        <w:rPr>
          <w:i w:val="0"/>
          <w:sz w:val="22"/>
          <w:szCs w:val="22"/>
        </w:rPr>
      </w:pPr>
      <w:r>
        <w:rPr>
          <w:i w:val="0"/>
          <w:sz w:val="22"/>
          <w:szCs w:val="22"/>
        </w:rPr>
        <w:t xml:space="preserve">Testing the initial </w:t>
      </w:r>
      <w:r w:rsidR="00223D75">
        <w:rPr>
          <w:i w:val="0"/>
          <w:sz w:val="22"/>
          <w:szCs w:val="22"/>
        </w:rPr>
        <w:t>condition</w:t>
      </w:r>
      <w:r>
        <w:rPr>
          <w:i w:val="0"/>
          <w:sz w:val="22"/>
          <w:szCs w:val="22"/>
        </w:rPr>
        <w:t xml:space="preserve"> of each particular sample;</w:t>
      </w:r>
    </w:p>
    <w:p w:rsidR="00A05E59" w:rsidRDefault="00A05E59" w:rsidP="00A05E59">
      <w:pPr>
        <w:pStyle w:val="Bodytextfirstpara"/>
        <w:numPr>
          <w:ilvl w:val="0"/>
          <w:numId w:val="10"/>
        </w:numPr>
        <w:rPr>
          <w:sz w:val="22"/>
        </w:rPr>
      </w:pPr>
      <w:r w:rsidRPr="00922EC9">
        <w:rPr>
          <w:sz w:val="22"/>
        </w:rPr>
        <w:t xml:space="preserve">In </w:t>
      </w:r>
      <w:r>
        <w:rPr>
          <w:sz w:val="22"/>
        </w:rPr>
        <w:t xml:space="preserve">10 weeks the </w:t>
      </w:r>
      <w:r w:rsidR="00223D75">
        <w:rPr>
          <w:sz w:val="22"/>
        </w:rPr>
        <w:t>condition</w:t>
      </w:r>
      <w:r>
        <w:rPr>
          <w:sz w:val="22"/>
        </w:rPr>
        <w:t xml:space="preserve"> of each particular sample </w:t>
      </w:r>
      <w:r w:rsidR="00CC2DEA">
        <w:rPr>
          <w:sz w:val="22"/>
        </w:rPr>
        <w:t>was</w:t>
      </w:r>
      <w:r>
        <w:rPr>
          <w:sz w:val="22"/>
        </w:rPr>
        <w:t xml:space="preserve"> recorded again</w:t>
      </w:r>
      <w:r w:rsidR="00223D75">
        <w:rPr>
          <w:sz w:val="22"/>
        </w:rPr>
        <w:t>;</w:t>
      </w:r>
    </w:p>
    <w:p w:rsidR="00A05E59" w:rsidRDefault="00A05E59" w:rsidP="00A05E59">
      <w:pPr>
        <w:pStyle w:val="ListParagraph"/>
        <w:numPr>
          <w:ilvl w:val="0"/>
          <w:numId w:val="10"/>
        </w:numPr>
      </w:pPr>
      <w:r>
        <w:t xml:space="preserve">In 10 weeks from the Step 2 the lifetime of the samples under continuous loading was determined. </w:t>
      </w:r>
      <w:r w:rsidRPr="00175965">
        <w:rPr>
          <w:lang w:val="en"/>
        </w:rPr>
        <w:t>Th</w:t>
      </w:r>
      <w:r>
        <w:rPr>
          <w:lang w:val="en"/>
        </w:rPr>
        <w:t>is process</w:t>
      </w:r>
      <w:r w:rsidRPr="00175965">
        <w:rPr>
          <w:lang w:val="en"/>
        </w:rPr>
        <w:t xml:space="preserve"> w</w:t>
      </w:r>
      <w:r>
        <w:rPr>
          <w:lang w:val="en"/>
        </w:rPr>
        <w:t>as</w:t>
      </w:r>
      <w:r w:rsidRPr="00175965">
        <w:rPr>
          <w:lang w:val="en"/>
        </w:rPr>
        <w:t xml:space="preserve"> </w:t>
      </w:r>
      <w:r>
        <w:rPr>
          <w:lang w:val="en"/>
        </w:rPr>
        <w:t>terminated</w:t>
      </w:r>
      <w:r w:rsidRPr="00175965">
        <w:rPr>
          <w:lang w:val="en"/>
        </w:rPr>
        <w:t xml:space="preserve"> when </w:t>
      </w:r>
      <w:r>
        <w:rPr>
          <w:lang w:val="en"/>
        </w:rPr>
        <w:t>the performance of most of the samples was below some pre-determined value, commonly 5% of the mean value of the initial values.</w:t>
      </w:r>
    </w:p>
    <w:p w:rsidR="00A05E59" w:rsidRDefault="00A05E59" w:rsidP="00A05E59">
      <w:pPr>
        <w:pStyle w:val="ListParagraph"/>
        <w:numPr>
          <w:ilvl w:val="0"/>
          <w:numId w:val="10"/>
        </w:numPr>
      </w:pPr>
      <w:r>
        <w:t xml:space="preserve">In about 2 weeks after completing the Step 3 the final </w:t>
      </w:r>
      <w:r w:rsidR="00223D75">
        <w:t>condition</w:t>
      </w:r>
      <w:r>
        <w:t xml:space="preserve"> of the samples was recorded again.</w:t>
      </w:r>
    </w:p>
    <w:p w:rsidR="00A05E59" w:rsidRDefault="00A05E59" w:rsidP="00A05E59"/>
    <w:p w:rsidR="00A05E59" w:rsidRDefault="00A05E59" w:rsidP="00A05E59">
      <w:r>
        <w:t xml:space="preserve">Between the steps the samples were kept in ideal </w:t>
      </w:r>
      <w:r w:rsidR="00A64526">
        <w:t xml:space="preserve">environmental </w:t>
      </w:r>
      <w:r>
        <w:t>conditions – each one in a separate vial, in the appropriate solvent, if required.</w:t>
      </w:r>
    </w:p>
    <w:p w:rsidR="00A05E59" w:rsidRDefault="00A05E59" w:rsidP="008E48E2"/>
    <w:p w:rsidR="000D7904" w:rsidRDefault="000D7904" w:rsidP="000D7904">
      <w:pPr>
        <w:rPr>
          <w:szCs w:val="22"/>
        </w:rPr>
      </w:pPr>
      <w:r w:rsidRPr="00D07292">
        <w:t xml:space="preserve">The lifetime measurements were carried out using identical methodology upon the different </w:t>
      </w:r>
      <w:r w:rsidR="00860D7D">
        <w:t>IEAP</w:t>
      </w:r>
      <w:r w:rsidRPr="00D07292">
        <w:t xml:space="preserve"> types. </w:t>
      </w:r>
      <w:r w:rsidR="00A36936">
        <w:t>The shape of the exciting signal, timing, and e</w:t>
      </w:r>
      <w:r>
        <w:t xml:space="preserve">ven the </w:t>
      </w:r>
      <w:r>
        <w:rPr>
          <w:szCs w:val="22"/>
        </w:rPr>
        <w:t>dimensions of all samples were identical – 5 x 20 mm</w:t>
      </w:r>
      <w:r w:rsidR="00A36936">
        <w:rPr>
          <w:szCs w:val="22"/>
        </w:rPr>
        <w:t xml:space="preserve"> – for all types of the </w:t>
      </w:r>
      <w:r w:rsidR="00860D7D">
        <w:rPr>
          <w:szCs w:val="22"/>
        </w:rPr>
        <w:t>IEAP</w:t>
      </w:r>
      <w:r w:rsidR="00A36936">
        <w:rPr>
          <w:szCs w:val="22"/>
        </w:rPr>
        <w:t xml:space="preserve"> materials</w:t>
      </w:r>
      <w:r>
        <w:rPr>
          <w:szCs w:val="22"/>
        </w:rPr>
        <w:t>. The only parameter</w:t>
      </w:r>
      <w:r w:rsidR="00A87473">
        <w:rPr>
          <w:szCs w:val="22"/>
        </w:rPr>
        <w:t xml:space="preserve"> that was dependent on the type of actuators</w:t>
      </w:r>
      <w:r>
        <w:rPr>
          <w:szCs w:val="22"/>
        </w:rPr>
        <w:t xml:space="preserve"> was the amplitude of the </w:t>
      </w:r>
      <w:r w:rsidR="00A87473">
        <w:rPr>
          <w:szCs w:val="22"/>
        </w:rPr>
        <w:t xml:space="preserve">excitation </w:t>
      </w:r>
      <w:r>
        <w:rPr>
          <w:szCs w:val="22"/>
        </w:rPr>
        <w:t>voltage</w:t>
      </w:r>
      <w:r w:rsidR="00A87473">
        <w:rPr>
          <w:szCs w:val="22"/>
        </w:rPr>
        <w:t xml:space="preserve"> as it was </w:t>
      </w:r>
      <w:r>
        <w:t xml:space="preserve">determined by the electrochemical window of the particular </w:t>
      </w:r>
      <w:r w:rsidR="00860D7D">
        <w:t>IEAP</w:t>
      </w:r>
      <w:r w:rsidR="00636980">
        <w:t xml:space="preserve"> material</w:t>
      </w:r>
      <w:r w:rsidR="007F091B">
        <w:t>.</w:t>
      </w:r>
    </w:p>
    <w:p w:rsidR="00B60F08" w:rsidRDefault="00CD4DA1" w:rsidP="00B60F08">
      <w:r w:rsidRPr="00CD4DA1">
        <w:lastRenderedPageBreak/>
        <w:t>As the lifetime of the actuators is expected in 10</w:t>
      </w:r>
      <w:r w:rsidRPr="00CD4DA1">
        <w:rPr>
          <w:vertAlign w:val="superscript"/>
        </w:rPr>
        <w:t>4</w:t>
      </w:r>
      <w:r w:rsidRPr="00CD4DA1">
        <w:t xml:space="preserve"> ... 10</w:t>
      </w:r>
      <w:r w:rsidRPr="00CD4DA1">
        <w:rPr>
          <w:vertAlign w:val="superscript"/>
        </w:rPr>
        <w:t>7</w:t>
      </w:r>
      <w:r w:rsidRPr="00CD4DA1">
        <w:t xml:space="preserve"> </w:t>
      </w:r>
      <w:r>
        <w:t>working cycles</w:t>
      </w:r>
      <w:r w:rsidRPr="00CD4DA1">
        <w:t>, it is not necessary to measure just each cycle. It is enough to test each sample after a while of working. Therefore</w:t>
      </w:r>
      <w:r w:rsidRPr="00B1493C">
        <w:t xml:space="preserve"> </w:t>
      </w:r>
      <w:r>
        <w:t>each</w:t>
      </w:r>
      <w:r w:rsidRPr="00B1493C">
        <w:t xml:space="preserve"> sample is </w:t>
      </w:r>
      <w:r>
        <w:t>switched</w:t>
      </w:r>
      <w:r w:rsidRPr="00B1493C">
        <w:t xml:space="preserve"> </w:t>
      </w:r>
      <w:r>
        <w:t>between</w:t>
      </w:r>
      <w:r w:rsidRPr="00B1493C">
        <w:t xml:space="preserve"> measuring </w:t>
      </w:r>
      <w:r>
        <w:t>station</w:t>
      </w:r>
      <w:r w:rsidRPr="00B1493C">
        <w:t xml:space="preserve"> </w:t>
      </w:r>
      <w:r>
        <w:t xml:space="preserve">and training station. </w:t>
      </w:r>
      <w:r w:rsidR="00B60F08">
        <w:t xml:space="preserve">During training the actuator is </w:t>
      </w:r>
      <w:r w:rsidR="00D26E91">
        <w:t>loaded with</w:t>
      </w:r>
      <w:r w:rsidR="00B60F08">
        <w:t xml:space="preserve"> sine input signal of appropriate frequency </w:t>
      </w:r>
      <w:r w:rsidR="00D26E91">
        <w:t>but</w:t>
      </w:r>
      <w:r w:rsidR="00B60F08">
        <w:t xml:space="preserve"> its electrical and mechanical respons</w:t>
      </w:r>
      <w:r>
        <w:t xml:space="preserve">es are not recorded. During </w:t>
      </w:r>
      <w:r w:rsidR="00B60F08">
        <w:t>measurement the actuator is engaged with sweep signal</w:t>
      </w:r>
      <w:r w:rsidR="00A05E59">
        <w:t xml:space="preserve">, while </w:t>
      </w:r>
      <w:r w:rsidR="00B60F08">
        <w:t>the mechanical and electrical parameters</w:t>
      </w:r>
      <w:r w:rsidR="00D26E91">
        <w:t xml:space="preserve"> of interest</w:t>
      </w:r>
      <w:r w:rsidR="00A05E59">
        <w:t xml:space="preserve"> are recorded</w:t>
      </w:r>
      <w:r w:rsidR="00B60F08">
        <w:t>.</w:t>
      </w:r>
    </w:p>
    <w:p w:rsidR="00447B10" w:rsidRDefault="00447B10" w:rsidP="00447B10">
      <w:r>
        <w:t>The relatively high cost of the components (camera, displacement sensor, force gauge, current booster, data acquisition system, etc.) of a measurement station justifies dividing the equipment to expensive test station and inexpensive training station. On the other hand, this switching makes the whole procedure quite labor-intensive. Testing a single actuator manually consists of the following steps:</w:t>
      </w:r>
    </w:p>
    <w:p w:rsidR="00447B10" w:rsidRDefault="00447B10" w:rsidP="00447B10">
      <w:pPr>
        <w:pStyle w:val="ListParagraph"/>
        <w:numPr>
          <w:ilvl w:val="0"/>
          <w:numId w:val="17"/>
        </w:numPr>
      </w:pPr>
      <w:r>
        <w:t>The actuator is attached to the electric contacts. The samples are somewhat fragile, therefore should be handled carefully. If the sample is reattached to the contacts several times, the operator must ensure that every sample is always oriented similarly and that the length of the sample between the contacts must be always similar.</w:t>
      </w:r>
    </w:p>
    <w:p w:rsidR="00447B10" w:rsidRDefault="00447B10" w:rsidP="00447B10">
      <w:pPr>
        <w:pStyle w:val="ListParagraph"/>
        <w:numPr>
          <w:ilvl w:val="0"/>
          <w:numId w:val="17"/>
        </w:numPr>
      </w:pPr>
      <w:r>
        <w:t>The camera or laser displacement sensor, recording the bending response of the actuator, is focused to the sample. The actuator is excited with the pre-defined test signal. Simultaneously, the mechanical output, input voltage and input current of the actuator are recorded.</w:t>
      </w:r>
    </w:p>
    <w:p w:rsidR="00447B10" w:rsidRDefault="00447B10" w:rsidP="00447B10">
      <w:pPr>
        <w:pStyle w:val="ListParagraph"/>
        <w:numPr>
          <w:ilvl w:val="0"/>
          <w:numId w:val="17"/>
        </w:numPr>
      </w:pPr>
      <w:r>
        <w:t xml:space="preserve">The camera is replaced by a force sensor. The blocking force is measured only in the straight position. Analogously to the previous, the actuator is again excited with the similar test signal, and output signals are recorded. </w:t>
      </w:r>
    </w:p>
    <w:p w:rsidR="00AF62EB" w:rsidRPr="00AF62EB" w:rsidRDefault="00AF62EB" w:rsidP="00AF62EB">
      <w:pPr>
        <w:pStyle w:val="ListParagraph"/>
        <w:numPr>
          <w:ilvl w:val="0"/>
          <w:numId w:val="17"/>
        </w:numPr>
        <w:rPr>
          <w:lang w:val="en-US"/>
        </w:rPr>
      </w:pPr>
      <w:r w:rsidRPr="00AF62EB">
        <w:rPr>
          <w:lang w:val="en-US"/>
        </w:rPr>
        <w:t>The actuator is detached from the measurements station, and attached to the separate training station, where all actuators are excited with similar sine voltage of constant frequency</w:t>
      </w:r>
    </w:p>
    <w:p w:rsidR="00AF62EB" w:rsidRDefault="00AF62EB" w:rsidP="00AF62EB">
      <w:r>
        <w:t xml:space="preserve">This process is continuously repeated until </w:t>
      </w:r>
      <w:r w:rsidR="00266F20">
        <w:t>decided to terminate.</w:t>
      </w:r>
    </w:p>
    <w:p w:rsidR="00CD4DA1" w:rsidRDefault="00CD4DA1" w:rsidP="00B60F08"/>
    <w:p w:rsidR="001974F4" w:rsidRDefault="0063098C" w:rsidP="009B0430">
      <w:pPr>
        <w:pStyle w:val="Heading2"/>
      </w:pPr>
      <w:r>
        <w:t xml:space="preserve">2.2. </w:t>
      </w:r>
      <w:r w:rsidR="001974F4">
        <w:t>Large Scale Test Equipment</w:t>
      </w:r>
    </w:p>
    <w:p w:rsidR="00D633E9" w:rsidRDefault="00D633E9" w:rsidP="00AF62EB"/>
    <w:p w:rsidR="001974F4" w:rsidRPr="001974F4" w:rsidRDefault="00D633E9" w:rsidP="0059518F">
      <w:r>
        <w:t>Th</w:t>
      </w:r>
      <w:r w:rsidR="00401581">
        <w:t>e described</w:t>
      </w:r>
      <w:r w:rsidR="002C67CB">
        <w:t xml:space="preserve"> testing</w:t>
      </w:r>
      <w:r>
        <w:t xml:space="preserve"> procedure is a tough and precise work for an operator. One operator is able testing concurrently 10-20 samples only, performing a few tens of cycles per day. Therefore we designed an authentic equipment to perform this process upon many actuators automatically. This setup excludes the human errors and guarantees the all samples are tested in exactly similar conditions.</w:t>
      </w:r>
      <w:r w:rsidR="0059518F">
        <w:t xml:space="preserve"> </w:t>
      </w:r>
      <w:r w:rsidR="00F955D2">
        <w:t xml:space="preserve">Its design and capabilities are </w:t>
      </w:r>
      <w:r w:rsidR="00521E77">
        <w:t xml:space="preserve">based on the </w:t>
      </w:r>
      <w:r w:rsidR="00F955D2">
        <w:t>trade-off between</w:t>
      </w:r>
      <w:r w:rsidR="00521E77">
        <w:t xml:space="preserve"> the </w:t>
      </w:r>
      <w:proofErr w:type="spellStart"/>
      <w:r w:rsidR="00521E77">
        <w:t>automatization</w:t>
      </w:r>
      <w:proofErr w:type="spellEnd"/>
      <w:r w:rsidR="00F955D2">
        <w:t xml:space="preserve"> level</w:t>
      </w:r>
      <w:r w:rsidR="00521E77">
        <w:t xml:space="preserve">, ease of use, and the </w:t>
      </w:r>
      <w:r w:rsidR="00DF59EA">
        <w:t xml:space="preserve">amount </w:t>
      </w:r>
      <w:r w:rsidR="00F955D2">
        <w:t xml:space="preserve">and type </w:t>
      </w:r>
      <w:r w:rsidR="00DF59EA">
        <w:t xml:space="preserve">of the </w:t>
      </w:r>
      <w:r w:rsidR="00521E77">
        <w:t>acquired data.</w:t>
      </w:r>
    </w:p>
    <w:p w:rsidR="00C4481E" w:rsidRDefault="00163CCB" w:rsidP="0059518F">
      <w:pPr>
        <w:rPr>
          <w:szCs w:val="22"/>
        </w:rPr>
      </w:pPr>
      <w:r w:rsidRPr="001F7140">
        <w:rPr>
          <w:szCs w:val="22"/>
        </w:rPr>
        <w:t xml:space="preserve">The </w:t>
      </w:r>
      <w:r w:rsidR="00FE56E0">
        <w:rPr>
          <w:szCs w:val="22"/>
        </w:rPr>
        <w:t xml:space="preserve">photo of the </w:t>
      </w:r>
      <w:r w:rsidR="008C514E" w:rsidRPr="001F7140">
        <w:rPr>
          <w:szCs w:val="22"/>
        </w:rPr>
        <w:t>test bench</w:t>
      </w:r>
      <w:r w:rsidRPr="001F7140">
        <w:rPr>
          <w:szCs w:val="22"/>
        </w:rPr>
        <w:t xml:space="preserve"> is </w:t>
      </w:r>
      <w:r w:rsidR="00FE56E0">
        <w:rPr>
          <w:szCs w:val="22"/>
        </w:rPr>
        <w:t>given</w:t>
      </w:r>
      <w:r w:rsidRPr="001F7140">
        <w:rPr>
          <w:szCs w:val="22"/>
        </w:rPr>
        <w:t xml:space="preserve"> in Fig</w:t>
      </w:r>
      <w:r w:rsidR="009B0430">
        <w:rPr>
          <w:szCs w:val="22"/>
        </w:rPr>
        <w:t>ure</w:t>
      </w:r>
      <w:r w:rsidRPr="001F7140">
        <w:rPr>
          <w:szCs w:val="22"/>
        </w:rPr>
        <w:t xml:space="preserve"> </w:t>
      </w:r>
      <w:r w:rsidR="009B0430">
        <w:rPr>
          <w:szCs w:val="22"/>
        </w:rPr>
        <w:t>2</w:t>
      </w:r>
      <w:r w:rsidRPr="001F7140">
        <w:rPr>
          <w:szCs w:val="22"/>
        </w:rPr>
        <w:t xml:space="preserve">. It is a circular conveyor of 4 </w:t>
      </w:r>
      <w:proofErr w:type="spellStart"/>
      <w:r w:rsidR="009B0430">
        <w:rPr>
          <w:szCs w:val="22"/>
        </w:rPr>
        <w:t>storeys</w:t>
      </w:r>
      <w:proofErr w:type="spellEnd"/>
      <w:r w:rsidR="00C4481E">
        <w:rPr>
          <w:szCs w:val="22"/>
        </w:rPr>
        <w:t xml:space="preserve">, sharing the same </w:t>
      </w:r>
      <w:r w:rsidR="009B0430">
        <w:rPr>
          <w:szCs w:val="22"/>
        </w:rPr>
        <w:t xml:space="preserve">rotary </w:t>
      </w:r>
      <w:r w:rsidR="00C4481E">
        <w:rPr>
          <w:szCs w:val="22"/>
        </w:rPr>
        <w:t>axis</w:t>
      </w:r>
      <w:r w:rsidR="002C67CB">
        <w:rPr>
          <w:szCs w:val="22"/>
        </w:rPr>
        <w:t xml:space="preserve"> and acting synchronously</w:t>
      </w:r>
      <w:r w:rsidR="00F955D2">
        <w:rPr>
          <w:szCs w:val="22"/>
        </w:rPr>
        <w:t xml:space="preserve">. </w:t>
      </w:r>
      <w:r w:rsidR="002C67CB">
        <w:t>Each storey</w:t>
      </w:r>
      <w:r w:rsidR="002C67CB" w:rsidRPr="001F7140">
        <w:t xml:space="preserve"> can hold up to 60 actuators of similar type, so the whole bench can hold up to 240 samples of up to four different types. </w:t>
      </w:r>
      <w:r w:rsidR="00F955D2">
        <w:rPr>
          <w:szCs w:val="22"/>
        </w:rPr>
        <w:t xml:space="preserve">The </w:t>
      </w:r>
      <w:r w:rsidR="002C67CB">
        <w:rPr>
          <w:szCs w:val="22"/>
        </w:rPr>
        <w:t>actuators</w:t>
      </w:r>
      <w:r w:rsidR="00F955D2">
        <w:rPr>
          <w:szCs w:val="22"/>
        </w:rPr>
        <w:t xml:space="preserve"> are attached to the clamps, hanging around the turntable</w:t>
      </w:r>
      <w:r w:rsidR="00F955D2">
        <w:t xml:space="preserve"> during the whole measurement process. This </w:t>
      </w:r>
      <w:r w:rsidR="008C514E">
        <w:t>method</w:t>
      </w:r>
      <w:r w:rsidR="00F955D2">
        <w:t xml:space="preserve"> avoid</w:t>
      </w:r>
      <w:r w:rsidR="008C514E">
        <w:t>s</w:t>
      </w:r>
      <w:r w:rsidR="00F955D2">
        <w:t xml:space="preserve"> their damage and ensure</w:t>
      </w:r>
      <w:r w:rsidR="008C514E">
        <w:t>s</w:t>
      </w:r>
      <w:r w:rsidR="00F955D2">
        <w:t xml:space="preserve"> that the</w:t>
      </w:r>
      <w:r w:rsidR="008C514E">
        <w:t xml:space="preserve"> samples</w:t>
      </w:r>
      <w:r w:rsidR="00F955D2">
        <w:t xml:space="preserve"> are not turned over between the cycles.</w:t>
      </w:r>
    </w:p>
    <w:tbl>
      <w:tblPr>
        <w:tblStyle w:val="TableGrid"/>
        <w:tblW w:w="0" w:type="auto"/>
        <w:tblLook w:val="04A0" w:firstRow="1" w:lastRow="0" w:firstColumn="1" w:lastColumn="0" w:noHBand="0" w:noVBand="1"/>
      </w:tblPr>
      <w:tblGrid>
        <w:gridCol w:w="4606"/>
        <w:gridCol w:w="4668"/>
      </w:tblGrid>
      <w:tr w:rsidR="009B0430" w:rsidTr="000C4036">
        <w:tc>
          <w:tcPr>
            <w:tcW w:w="4606" w:type="dxa"/>
          </w:tcPr>
          <w:p w:rsidR="009B0430" w:rsidRDefault="006D25F5" w:rsidP="000C4036">
            <w:pPr>
              <w:ind w:firstLine="0"/>
            </w:pPr>
            <w:r>
              <w:rPr>
                <w:noProof/>
                <w:lang w:val="et-EE" w:eastAsia="et-EE"/>
              </w:rPr>
              <w:lastRenderedPageBreak/>
              <w:drawing>
                <wp:inline distT="0" distB="0" distL="0" distR="0" wp14:anchorId="1EBAA095" wp14:editId="78AF3371">
                  <wp:extent cx="2776209" cy="3985403"/>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atasSiltidega.tif"/>
                          <pic:cNvPicPr/>
                        </pic:nvPicPr>
                        <pic:blipFill>
                          <a:blip r:embed="rId8">
                            <a:extLst>
                              <a:ext uri="{28A0092B-C50C-407E-A947-70E740481C1C}">
                                <a14:useLocalDpi xmlns:a14="http://schemas.microsoft.com/office/drawing/2010/main" val="0"/>
                              </a:ext>
                            </a:extLst>
                          </a:blip>
                          <a:stretch>
                            <a:fillRect/>
                          </a:stretch>
                        </pic:blipFill>
                        <pic:spPr>
                          <a:xfrm>
                            <a:off x="0" y="0"/>
                            <a:ext cx="2778305" cy="3988412"/>
                          </a:xfrm>
                          <a:prstGeom prst="rect">
                            <a:avLst/>
                          </a:prstGeom>
                        </pic:spPr>
                      </pic:pic>
                    </a:graphicData>
                  </a:graphic>
                </wp:inline>
              </w:drawing>
            </w:r>
          </w:p>
        </w:tc>
        <w:tc>
          <w:tcPr>
            <w:tcW w:w="4606" w:type="dxa"/>
          </w:tcPr>
          <w:p w:rsidR="009B0430" w:rsidRDefault="009B0430" w:rsidP="000C4036">
            <w:pPr>
              <w:ind w:firstLine="0"/>
            </w:pPr>
          </w:p>
          <w:p w:rsidR="009B0430" w:rsidRDefault="009B0430" w:rsidP="000C4036">
            <w:pPr>
              <w:ind w:firstLine="0"/>
            </w:pPr>
          </w:p>
          <w:p w:rsidR="009B0430" w:rsidRDefault="009B0430" w:rsidP="000C4036">
            <w:pPr>
              <w:ind w:firstLine="0"/>
            </w:pPr>
          </w:p>
          <w:p w:rsidR="009B0430" w:rsidRDefault="009B0430" w:rsidP="000C4036">
            <w:pPr>
              <w:ind w:firstLine="0"/>
            </w:pPr>
          </w:p>
          <w:p w:rsidR="009B0430" w:rsidRDefault="009B0430" w:rsidP="000C4036">
            <w:pPr>
              <w:ind w:firstLine="0"/>
            </w:pPr>
            <w:r>
              <w:rPr>
                <w:noProof/>
                <w:lang w:val="et-EE" w:eastAsia="et-EE"/>
              </w:rPr>
              <w:drawing>
                <wp:inline distT="0" distB="0" distL="0" distR="0" wp14:anchorId="7455628B" wp14:editId="0AB26F4D">
                  <wp:extent cx="2827518" cy="322600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mcBws_03.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27518" cy="3226004"/>
                          </a:xfrm>
                          <a:prstGeom prst="rect">
                            <a:avLst/>
                          </a:prstGeom>
                        </pic:spPr>
                      </pic:pic>
                    </a:graphicData>
                  </a:graphic>
                </wp:inline>
              </w:drawing>
            </w:r>
          </w:p>
          <w:p w:rsidR="009B0430" w:rsidRDefault="009B0430" w:rsidP="000C4036">
            <w:pPr>
              <w:ind w:firstLine="0"/>
            </w:pPr>
          </w:p>
        </w:tc>
      </w:tr>
      <w:tr w:rsidR="009B0430" w:rsidTr="000C4036">
        <w:tc>
          <w:tcPr>
            <w:tcW w:w="4606" w:type="dxa"/>
          </w:tcPr>
          <w:p w:rsidR="009B0430" w:rsidRDefault="006D25F5" w:rsidP="009B0430">
            <w:pPr>
              <w:ind w:firstLine="0"/>
            </w:pPr>
            <w:r>
              <w:t>Figure 2</w:t>
            </w:r>
            <w:r w:rsidR="009B0430">
              <w:t>. 4-storey conveyor.</w:t>
            </w:r>
          </w:p>
        </w:tc>
        <w:tc>
          <w:tcPr>
            <w:tcW w:w="4606" w:type="dxa"/>
          </w:tcPr>
          <w:p w:rsidR="009B0430" w:rsidRDefault="009B0430" w:rsidP="006D25F5">
            <w:pPr>
              <w:ind w:firstLine="0"/>
            </w:pPr>
            <w:r>
              <w:t xml:space="preserve">Figure </w:t>
            </w:r>
            <w:r w:rsidR="006D25F5">
              <w:t>3</w:t>
            </w:r>
            <w:r>
              <w:t xml:space="preserve">. For measurement a sample is lifted out of the water bath. Proper illumination is essential. </w:t>
            </w:r>
          </w:p>
        </w:tc>
      </w:tr>
    </w:tbl>
    <w:p w:rsidR="009B0430" w:rsidRDefault="009B0430" w:rsidP="00C4481E">
      <w:pPr>
        <w:pStyle w:val="bodytextpara"/>
        <w:ind w:firstLine="0"/>
        <w:rPr>
          <w:sz w:val="22"/>
          <w:szCs w:val="22"/>
        </w:rPr>
      </w:pPr>
    </w:p>
    <w:p w:rsidR="00C4481E" w:rsidRDefault="00C4481E" w:rsidP="00C4481E">
      <w:r>
        <w:rPr>
          <w:szCs w:val="22"/>
        </w:rPr>
        <w:t>C</w:t>
      </w:r>
      <w:r w:rsidRPr="001F7140">
        <w:rPr>
          <w:szCs w:val="22"/>
        </w:rPr>
        <w:t xml:space="preserve">oncurrently 4 samples are measured by </w:t>
      </w:r>
      <w:r>
        <w:rPr>
          <w:szCs w:val="22"/>
        </w:rPr>
        <w:t xml:space="preserve">the </w:t>
      </w:r>
      <w:r w:rsidR="004320DB">
        <w:rPr>
          <w:szCs w:val="22"/>
        </w:rPr>
        <w:t>cameras (one for each storey</w:t>
      </w:r>
      <w:r w:rsidRPr="001F7140">
        <w:rPr>
          <w:szCs w:val="22"/>
        </w:rPr>
        <w:t xml:space="preserve">); and 4 samples are measured with </w:t>
      </w:r>
      <w:r>
        <w:rPr>
          <w:szCs w:val="22"/>
        </w:rPr>
        <w:t xml:space="preserve">the </w:t>
      </w:r>
      <w:r w:rsidRPr="001F7140">
        <w:rPr>
          <w:szCs w:val="22"/>
        </w:rPr>
        <w:t>f</w:t>
      </w:r>
      <w:r w:rsidR="004320DB">
        <w:rPr>
          <w:szCs w:val="22"/>
        </w:rPr>
        <w:t>orce sensors (one for each storey</w:t>
      </w:r>
      <w:r w:rsidRPr="001F7140">
        <w:rPr>
          <w:szCs w:val="22"/>
        </w:rPr>
        <w:t xml:space="preserve">). </w:t>
      </w:r>
      <w:r>
        <w:rPr>
          <w:szCs w:val="22"/>
        </w:rPr>
        <w:t>After performing the measurement cycle,</w:t>
      </w:r>
      <w:r w:rsidRPr="001F7140">
        <w:rPr>
          <w:szCs w:val="22"/>
        </w:rPr>
        <w:t xml:space="preserve"> the circular conveyor </w:t>
      </w:r>
      <w:r>
        <w:rPr>
          <w:szCs w:val="22"/>
        </w:rPr>
        <w:t xml:space="preserve">turns </w:t>
      </w:r>
      <w:r w:rsidR="002C67CB">
        <w:rPr>
          <w:szCs w:val="22"/>
        </w:rPr>
        <w:t xml:space="preserve">for </w:t>
      </w:r>
      <w:r>
        <w:rPr>
          <w:szCs w:val="22"/>
        </w:rPr>
        <w:t xml:space="preserve">6 </w:t>
      </w:r>
      <w:r w:rsidR="00401581">
        <w:rPr>
          <w:szCs w:val="22"/>
        </w:rPr>
        <w:t>degrees</w:t>
      </w:r>
      <w:r>
        <w:rPr>
          <w:szCs w:val="22"/>
        </w:rPr>
        <w:t>, sets</w:t>
      </w:r>
      <w:r w:rsidRPr="001F7140">
        <w:rPr>
          <w:szCs w:val="22"/>
        </w:rPr>
        <w:t xml:space="preserve"> the 8 just tested samples </w:t>
      </w:r>
      <w:r>
        <w:rPr>
          <w:szCs w:val="22"/>
        </w:rPr>
        <w:t>for training, and positions</w:t>
      </w:r>
      <w:r w:rsidRPr="001F7140">
        <w:rPr>
          <w:szCs w:val="22"/>
        </w:rPr>
        <w:t xml:space="preserve"> the ne</w:t>
      </w:r>
      <w:r w:rsidR="007912F6">
        <w:rPr>
          <w:szCs w:val="22"/>
        </w:rPr>
        <w:t>xt</w:t>
      </w:r>
      <w:r w:rsidRPr="001F7140">
        <w:rPr>
          <w:szCs w:val="22"/>
        </w:rPr>
        <w:t xml:space="preserve"> 8 samples</w:t>
      </w:r>
      <w:r>
        <w:rPr>
          <w:szCs w:val="22"/>
        </w:rPr>
        <w:t xml:space="preserve"> for testing</w:t>
      </w:r>
      <w:r w:rsidRPr="001F7140">
        <w:rPr>
          <w:szCs w:val="22"/>
        </w:rPr>
        <w:t>.</w:t>
      </w:r>
    </w:p>
    <w:p w:rsidR="008F0C8B" w:rsidRDefault="008F0C8B" w:rsidP="009B0430">
      <w:r>
        <w:t>Measurements are carried out in cantilever configuration - one end of an actuator is fixed while the rest is free to move or to apply force to the force gauge. During the measurement cycle the sample is held horizontally and edgewise, in this configuration the mass of the actuator itself distorts less its free bending. During the training cycle the sample is held hanging vertically. This is done for two purposes. Some IE</w:t>
      </w:r>
      <w:r w:rsidR="008C514E">
        <w:t>AP</w:t>
      </w:r>
      <w:r>
        <w:t xml:space="preserve"> actuators exhibit creep - permanent deformation under the influence of the inner stresses. When the actuator is hanging freely, its own weight diminishes this effect. Furthermore, some types of IEAP materials must be continuously in the wet environment, others have to be moistened in a water or some solvent after every certain time. Therefore the vertical placement of the samples allows soaking the wet types of IEAP actuators in their solvent. To avoid drying of the “wet” actuators, the measurement cycle that is carried out in ambient environment</w:t>
      </w:r>
      <w:r w:rsidRPr="00A97ED3">
        <w:t xml:space="preserve"> should not exceed a</w:t>
      </w:r>
      <w:r w:rsidRPr="004138A3">
        <w:t xml:space="preserve"> few minutes, covering all required frequencies.</w:t>
      </w:r>
      <w:r w:rsidR="008C514E">
        <w:t xml:space="preserve"> An example of an actuator, lifted out of the wet environment, is depicted in Figure 3.</w:t>
      </w:r>
    </w:p>
    <w:p w:rsidR="008F0C8B" w:rsidRDefault="008F0C8B" w:rsidP="009B0430"/>
    <w:p w:rsidR="009B0430" w:rsidRDefault="009B0430" w:rsidP="009B0430">
      <w:pPr>
        <w:rPr>
          <w:szCs w:val="22"/>
        </w:rPr>
      </w:pPr>
      <w:r>
        <w:rPr>
          <w:szCs w:val="22"/>
        </w:rPr>
        <w:t xml:space="preserve">Only the samples under testing are positioned horizontally while all remaining samples under training are hanging vertically. The process of turning the samples between the two positions is explained in Figure 2. Initially the sample is hanging vertically, possibly in a container of solvent, while the turntable squeezes the electrical terminals of the clamp against the properly positioned electric contacts (Figure 2A). In order to align the sample horizontally, the turntable with all clamps lifts up and turns, positioning the particular clamp over a tubular support, named “lower support”. The lowering turntable forces turns the clamp up (Figure 2B), until the electrical terminals are squeezed against the appropriate spring contacts (Figure 2C). After that, the sample is ready for testing - in the cameras field of view or pushed against a force sensor. The state of the remaining 58 samples is as in Figure 2A. Aligning the sample back vertically is performed by lifting the turntable up, and pushing </w:t>
      </w:r>
      <w:r>
        <w:rPr>
          <w:szCs w:val="22"/>
        </w:rPr>
        <w:lastRenderedPageBreak/>
        <w:t xml:space="preserve">the clamp against the upper tubular support. Next, the turntable is rotated by 6 degrees, while lifting it down arranges the just measured sample in the alignment depicted in Figure 2A, and sets the next one under measurement (Figure 2C). This mechanism allows switching between two alignments synchronously 8 samples – two on each of the four </w:t>
      </w:r>
      <w:proofErr w:type="spellStart"/>
      <w:r w:rsidR="00B359BC">
        <w:rPr>
          <w:szCs w:val="22"/>
        </w:rPr>
        <w:t>storeys</w:t>
      </w:r>
      <w:proofErr w:type="spellEnd"/>
      <w:r>
        <w:rPr>
          <w:szCs w:val="22"/>
        </w:rPr>
        <w:t>. This way, rotation of the turntable enables measurement of all samples, one after another.</w:t>
      </w:r>
      <w:r w:rsidR="00BD4103">
        <w:rPr>
          <w:szCs w:val="22"/>
        </w:rPr>
        <w:t xml:space="preserve"> </w:t>
      </w:r>
      <w:r w:rsidR="00BD4103" w:rsidRPr="00BD4103">
        <w:rPr>
          <w:szCs w:val="22"/>
          <w:highlight w:val="yellow"/>
        </w:rPr>
        <w:t xml:space="preserve">The videos showing the </w:t>
      </w:r>
      <w:proofErr w:type="spellStart"/>
      <w:r w:rsidR="00BD4103" w:rsidRPr="00BD4103">
        <w:rPr>
          <w:szCs w:val="22"/>
          <w:highlight w:val="yellow"/>
        </w:rPr>
        <w:t>repositiong</w:t>
      </w:r>
      <w:proofErr w:type="spellEnd"/>
      <w:r w:rsidR="00BD4103" w:rsidRPr="00BD4103">
        <w:rPr>
          <w:szCs w:val="22"/>
          <w:highlight w:val="yellow"/>
        </w:rPr>
        <w:t xml:space="preserve"> of the samples are given in the online supplementary materials.</w:t>
      </w:r>
    </w:p>
    <w:p w:rsidR="009B0430" w:rsidRDefault="009B0430" w:rsidP="009B0430">
      <w:pPr>
        <w:rPr>
          <w:szCs w:val="22"/>
        </w:rPr>
      </w:pPr>
    </w:p>
    <w:tbl>
      <w:tblPr>
        <w:tblStyle w:val="TableGrid"/>
        <w:tblW w:w="0" w:type="auto"/>
        <w:tblLook w:val="04A0" w:firstRow="1" w:lastRow="0" w:firstColumn="1" w:lastColumn="0" w:noHBand="0" w:noVBand="1"/>
      </w:tblPr>
      <w:tblGrid>
        <w:gridCol w:w="4506"/>
        <w:gridCol w:w="4782"/>
      </w:tblGrid>
      <w:tr w:rsidR="009B0430" w:rsidTr="000C4036">
        <w:tc>
          <w:tcPr>
            <w:tcW w:w="4506" w:type="dxa"/>
          </w:tcPr>
          <w:p w:rsidR="009B0430" w:rsidRDefault="009B0430" w:rsidP="000C4036">
            <w:pPr>
              <w:ind w:firstLine="0"/>
            </w:pPr>
            <w:r>
              <w:rPr>
                <w:noProof/>
                <w:lang w:val="et-EE" w:eastAsia="et-EE"/>
              </w:rPr>
              <w:drawing>
                <wp:inline distT="0" distB="0" distL="0" distR="0" wp14:anchorId="72B22530" wp14:editId="3749911C">
                  <wp:extent cx="1923691" cy="1498979"/>
                  <wp:effectExtent l="0" t="0" r="63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as_TrainingCycle.tif"/>
                          <pic:cNvPicPr/>
                        </pic:nvPicPr>
                        <pic:blipFill>
                          <a:blip r:embed="rId10">
                            <a:extLst>
                              <a:ext uri="{28A0092B-C50C-407E-A947-70E740481C1C}">
                                <a14:useLocalDpi xmlns:a14="http://schemas.microsoft.com/office/drawing/2010/main" val="0"/>
                              </a:ext>
                            </a:extLst>
                          </a:blip>
                          <a:stretch>
                            <a:fillRect/>
                          </a:stretch>
                        </pic:blipFill>
                        <pic:spPr>
                          <a:xfrm>
                            <a:off x="0" y="0"/>
                            <a:ext cx="1926322" cy="1501029"/>
                          </a:xfrm>
                          <a:prstGeom prst="rect">
                            <a:avLst/>
                          </a:prstGeom>
                        </pic:spPr>
                      </pic:pic>
                    </a:graphicData>
                  </a:graphic>
                </wp:inline>
              </w:drawing>
            </w:r>
          </w:p>
        </w:tc>
        <w:tc>
          <w:tcPr>
            <w:tcW w:w="4782" w:type="dxa"/>
          </w:tcPr>
          <w:p w:rsidR="009B0430" w:rsidRDefault="009B0430" w:rsidP="000C4036">
            <w:pPr>
              <w:ind w:firstLine="0"/>
            </w:pPr>
            <w:r>
              <w:rPr>
                <w:noProof/>
                <w:lang w:val="et-EE" w:eastAsia="et-EE"/>
              </w:rPr>
              <w:drawing>
                <wp:inline distT="0" distB="0" distL="0" distR="0" wp14:anchorId="1C509D97" wp14:editId="5BBA6918">
                  <wp:extent cx="2820837" cy="1458751"/>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as_LiftingUp.tif"/>
                          <pic:cNvPicPr/>
                        </pic:nvPicPr>
                        <pic:blipFill>
                          <a:blip r:embed="rId11">
                            <a:extLst>
                              <a:ext uri="{28A0092B-C50C-407E-A947-70E740481C1C}">
                                <a14:useLocalDpi xmlns:a14="http://schemas.microsoft.com/office/drawing/2010/main" val="0"/>
                              </a:ext>
                            </a:extLst>
                          </a:blip>
                          <a:stretch>
                            <a:fillRect/>
                          </a:stretch>
                        </pic:blipFill>
                        <pic:spPr>
                          <a:xfrm>
                            <a:off x="0" y="0"/>
                            <a:ext cx="2825332" cy="1461076"/>
                          </a:xfrm>
                          <a:prstGeom prst="rect">
                            <a:avLst/>
                          </a:prstGeom>
                        </pic:spPr>
                      </pic:pic>
                    </a:graphicData>
                  </a:graphic>
                </wp:inline>
              </w:drawing>
            </w:r>
          </w:p>
        </w:tc>
      </w:tr>
      <w:tr w:rsidR="009B0430" w:rsidTr="000C4036">
        <w:tc>
          <w:tcPr>
            <w:tcW w:w="4506" w:type="dxa"/>
          </w:tcPr>
          <w:p w:rsidR="009B0430" w:rsidRDefault="009B0430" w:rsidP="000C4036">
            <w:pPr>
              <w:pStyle w:val="ListParagraph"/>
              <w:numPr>
                <w:ilvl w:val="0"/>
                <w:numId w:val="15"/>
              </w:numPr>
            </w:pPr>
            <w:r>
              <w:t>Training cycle.</w:t>
            </w:r>
            <w:r w:rsidR="00EE6293">
              <w:t xml:space="preserve"> Actuator is positioned vertically</w:t>
            </w:r>
          </w:p>
        </w:tc>
        <w:tc>
          <w:tcPr>
            <w:tcW w:w="4782" w:type="dxa"/>
          </w:tcPr>
          <w:p w:rsidR="009B0430" w:rsidRDefault="009B0430" w:rsidP="000C4036">
            <w:pPr>
              <w:pStyle w:val="ListParagraph"/>
              <w:numPr>
                <w:ilvl w:val="0"/>
                <w:numId w:val="15"/>
              </w:numPr>
            </w:pPr>
            <w:r>
              <w:t>Lifting sample up.</w:t>
            </w:r>
          </w:p>
        </w:tc>
      </w:tr>
      <w:tr w:rsidR="009B0430" w:rsidTr="000C4036">
        <w:tc>
          <w:tcPr>
            <w:tcW w:w="4506" w:type="dxa"/>
          </w:tcPr>
          <w:p w:rsidR="009B0430" w:rsidRDefault="009B0430" w:rsidP="000C4036">
            <w:pPr>
              <w:ind w:firstLine="0"/>
            </w:pPr>
            <w:r>
              <w:rPr>
                <w:noProof/>
                <w:lang w:val="et-EE" w:eastAsia="et-EE"/>
              </w:rPr>
              <w:drawing>
                <wp:inline distT="0" distB="0" distL="0" distR="0" wp14:anchorId="195EA340" wp14:editId="5EA98672">
                  <wp:extent cx="2234242" cy="1044358"/>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as_MeasureCycle.tif"/>
                          <pic:cNvPicPr/>
                        </pic:nvPicPr>
                        <pic:blipFill>
                          <a:blip r:embed="rId12">
                            <a:extLst>
                              <a:ext uri="{28A0092B-C50C-407E-A947-70E740481C1C}">
                                <a14:useLocalDpi xmlns:a14="http://schemas.microsoft.com/office/drawing/2010/main" val="0"/>
                              </a:ext>
                            </a:extLst>
                          </a:blip>
                          <a:stretch>
                            <a:fillRect/>
                          </a:stretch>
                        </pic:blipFill>
                        <pic:spPr>
                          <a:xfrm>
                            <a:off x="0" y="0"/>
                            <a:ext cx="2249860" cy="1051658"/>
                          </a:xfrm>
                          <a:prstGeom prst="rect">
                            <a:avLst/>
                          </a:prstGeom>
                        </pic:spPr>
                      </pic:pic>
                    </a:graphicData>
                  </a:graphic>
                </wp:inline>
              </w:drawing>
            </w:r>
          </w:p>
        </w:tc>
        <w:tc>
          <w:tcPr>
            <w:tcW w:w="4782" w:type="dxa"/>
          </w:tcPr>
          <w:p w:rsidR="009B0430" w:rsidRDefault="009B0430" w:rsidP="000C4036">
            <w:pPr>
              <w:ind w:firstLine="0"/>
            </w:pPr>
            <w:r>
              <w:rPr>
                <w:noProof/>
                <w:lang w:val="et-EE" w:eastAsia="et-EE"/>
              </w:rPr>
              <w:drawing>
                <wp:inline distT="0" distB="0" distL="0" distR="0" wp14:anchorId="2897A619" wp14:editId="5CCBC906">
                  <wp:extent cx="2899954" cy="12767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as_LiftingDown.tif"/>
                          <pic:cNvPicPr/>
                        </pic:nvPicPr>
                        <pic:blipFill>
                          <a:blip r:embed="rId13">
                            <a:extLst>
                              <a:ext uri="{28A0092B-C50C-407E-A947-70E740481C1C}">
                                <a14:useLocalDpi xmlns:a14="http://schemas.microsoft.com/office/drawing/2010/main" val="0"/>
                              </a:ext>
                            </a:extLst>
                          </a:blip>
                          <a:stretch>
                            <a:fillRect/>
                          </a:stretch>
                        </pic:blipFill>
                        <pic:spPr>
                          <a:xfrm>
                            <a:off x="0" y="0"/>
                            <a:ext cx="2904656" cy="1278780"/>
                          </a:xfrm>
                          <a:prstGeom prst="rect">
                            <a:avLst/>
                          </a:prstGeom>
                        </pic:spPr>
                      </pic:pic>
                    </a:graphicData>
                  </a:graphic>
                </wp:inline>
              </w:drawing>
            </w:r>
          </w:p>
        </w:tc>
      </w:tr>
      <w:tr w:rsidR="009B0430" w:rsidTr="000C4036">
        <w:tc>
          <w:tcPr>
            <w:tcW w:w="4506" w:type="dxa"/>
          </w:tcPr>
          <w:p w:rsidR="009B0430" w:rsidRDefault="009B0430" w:rsidP="000C4036">
            <w:pPr>
              <w:pStyle w:val="ListParagraph"/>
              <w:numPr>
                <w:ilvl w:val="0"/>
                <w:numId w:val="15"/>
              </w:numPr>
            </w:pPr>
            <w:r>
              <w:t xml:space="preserve"> Measurement cycle.</w:t>
            </w:r>
            <w:r w:rsidR="00EE6293">
              <w:t xml:space="preserve"> Actuator is positioned edgewise and horizontally.</w:t>
            </w:r>
          </w:p>
        </w:tc>
        <w:tc>
          <w:tcPr>
            <w:tcW w:w="4782" w:type="dxa"/>
          </w:tcPr>
          <w:p w:rsidR="009B0430" w:rsidRDefault="009B0430" w:rsidP="000C4036">
            <w:pPr>
              <w:pStyle w:val="ListParagraph"/>
              <w:numPr>
                <w:ilvl w:val="0"/>
                <w:numId w:val="15"/>
              </w:numPr>
            </w:pPr>
            <w:r>
              <w:t>Lifting sample down.</w:t>
            </w:r>
          </w:p>
        </w:tc>
      </w:tr>
    </w:tbl>
    <w:p w:rsidR="009B0430" w:rsidRDefault="009B0430" w:rsidP="009B0430">
      <w:pPr>
        <w:pStyle w:val="bodytextpara"/>
        <w:ind w:firstLine="0"/>
        <w:rPr>
          <w:sz w:val="22"/>
        </w:rPr>
      </w:pPr>
      <w:r w:rsidRPr="00E5037D">
        <w:rPr>
          <w:sz w:val="22"/>
        </w:rPr>
        <w:t>Fig</w:t>
      </w:r>
      <w:r>
        <w:rPr>
          <w:sz w:val="22"/>
        </w:rPr>
        <w:t>ure 2</w:t>
      </w:r>
      <w:r w:rsidRPr="00E5037D">
        <w:rPr>
          <w:sz w:val="22"/>
        </w:rPr>
        <w:t>. Repositioning the samples between vertical and horizontal alignments.</w:t>
      </w:r>
    </w:p>
    <w:p w:rsidR="002C51DE" w:rsidRDefault="002C51DE" w:rsidP="00163CCB"/>
    <w:p w:rsidR="008C514E" w:rsidRDefault="008C514E" w:rsidP="006804AE">
      <w:pPr>
        <w:pStyle w:val="Heading2"/>
      </w:pPr>
      <w:r>
        <w:t xml:space="preserve">Recorded </w:t>
      </w:r>
      <w:r w:rsidR="007F6C2D">
        <w:t>mechanical output</w:t>
      </w:r>
    </w:p>
    <w:p w:rsidR="00827175" w:rsidRDefault="002C51DE" w:rsidP="00163CCB">
      <w:r>
        <w:t xml:space="preserve">The recorded mechanical outputs were the output of the force gauge and the information of bending. </w:t>
      </w:r>
      <w:r w:rsidR="00956CDD">
        <w:t>T</w:t>
      </w:r>
      <w:r>
        <w:t xml:space="preserve">he most reliable </w:t>
      </w:r>
      <w:r w:rsidR="00FB3ACC">
        <w:t>way</w:t>
      </w:r>
      <w:r>
        <w:t xml:space="preserve"> </w:t>
      </w:r>
      <w:r w:rsidR="00FB3ACC">
        <w:t xml:space="preserve">of </w:t>
      </w:r>
      <w:r>
        <w:t xml:space="preserve">describing </w:t>
      </w:r>
      <w:r w:rsidR="002C7E86">
        <w:t>the behavior</w:t>
      </w:r>
      <w:r>
        <w:t xml:space="preserve"> of </w:t>
      </w:r>
      <w:r w:rsidR="00860D7D">
        <w:t>IEAP</w:t>
      </w:r>
      <w:r>
        <w:t xml:space="preserve"> actuators is the visual information of bending. The</w:t>
      </w:r>
      <w:r w:rsidR="00732379">
        <w:t xml:space="preserve"> bending</w:t>
      </w:r>
      <w:r>
        <w:t xml:space="preserve"> behavior of the actuators wa</w:t>
      </w:r>
      <w:r w:rsidR="00732379">
        <w:t xml:space="preserve">s recorded by </w:t>
      </w:r>
      <w:r>
        <w:t>camera</w:t>
      </w:r>
      <w:r w:rsidR="00732379">
        <w:t>s</w:t>
      </w:r>
      <w:r>
        <w:t>, particularly the monochrome USB camera</w:t>
      </w:r>
      <w:r w:rsidR="00732379">
        <w:t>s</w:t>
      </w:r>
      <w:r>
        <w:t xml:space="preserve"> DMK 22BUC03 equipped with a lens of long focal length.</w:t>
      </w:r>
      <w:r w:rsidR="002C7E86">
        <w:t xml:space="preserve"> </w:t>
      </w:r>
      <w:r w:rsidR="00956CDD">
        <w:t xml:space="preserve">The proper illumination of the samples from back and from two sides as depicted in Figure 2 simplifies the latter image processing. </w:t>
      </w:r>
    </w:p>
    <w:p w:rsidR="007F091B" w:rsidRDefault="002C7E86" w:rsidP="00163CCB">
      <w:r>
        <w:t xml:space="preserve">For force gauges, the </w:t>
      </w:r>
      <w:proofErr w:type="spellStart"/>
      <w:r>
        <w:t>Millinewton</w:t>
      </w:r>
      <w:proofErr w:type="spellEnd"/>
      <w:r>
        <w:t xml:space="preserve"> force sensors of EPFL, and MLT0202 of </w:t>
      </w:r>
      <w:proofErr w:type="spellStart"/>
      <w:r>
        <w:t>ADInstruments</w:t>
      </w:r>
      <w:proofErr w:type="spellEnd"/>
      <w:r>
        <w:t xml:space="preserve"> were used.</w:t>
      </w:r>
      <w:r w:rsidR="00DD2982">
        <w:t xml:space="preserve"> </w:t>
      </w:r>
      <w:r w:rsidR="007F6C2D">
        <w:t xml:space="preserve">Measuring the force may seem a simple and cheap task, as the output of the force sensor is easily </w:t>
      </w:r>
      <w:proofErr w:type="spellStart"/>
      <w:r w:rsidR="007F6C2D">
        <w:t>registrable</w:t>
      </w:r>
      <w:proofErr w:type="spellEnd"/>
      <w:r w:rsidR="007F6C2D">
        <w:t xml:space="preserve"> voltage. </w:t>
      </w:r>
      <w:r w:rsidR="00956CDD">
        <w:t>However, automated positioning of an actuator to a force gauge is a complicated procedure as a clumsy manipulation may easily damage the sample</w:t>
      </w:r>
      <w:r w:rsidR="007F6C2D">
        <w:t>s</w:t>
      </w:r>
      <w:r w:rsidR="00956CDD">
        <w:t xml:space="preserve">, especially </w:t>
      </w:r>
      <w:r w:rsidR="007F6C2D">
        <w:t xml:space="preserve">the </w:t>
      </w:r>
      <w:r w:rsidR="00956CDD">
        <w:t xml:space="preserve">samples suffering from the creep. </w:t>
      </w:r>
      <w:r w:rsidR="007F6C2D">
        <w:t xml:space="preserve">The illustrative examples of such warped actuators, given in Figure X, are quite vigorous, despite their initial twisted shape. </w:t>
      </w:r>
      <w:r w:rsidR="001358F0">
        <w:t xml:space="preserve">For </w:t>
      </w:r>
      <w:r w:rsidR="007F6C2D">
        <w:t>such</w:t>
      </w:r>
      <w:r w:rsidR="001358F0">
        <w:t xml:space="preserve"> </w:t>
      </w:r>
      <w:r w:rsidR="007F6C2D">
        <w:t xml:space="preserve">types of </w:t>
      </w:r>
      <w:r w:rsidR="001358F0">
        <w:t>actuators the force gauge was removed in order to prevent their damage.</w:t>
      </w:r>
    </w:p>
    <w:p w:rsidR="008C514E" w:rsidRDefault="008C514E" w:rsidP="00163CCB"/>
    <w:tbl>
      <w:tblPr>
        <w:tblStyle w:val="TableGrid"/>
        <w:tblW w:w="0" w:type="auto"/>
        <w:tblLook w:val="04A0" w:firstRow="1" w:lastRow="0" w:firstColumn="1" w:lastColumn="0" w:noHBand="0" w:noVBand="1"/>
      </w:tblPr>
      <w:tblGrid>
        <w:gridCol w:w="6062"/>
      </w:tblGrid>
      <w:tr w:rsidR="00827175" w:rsidTr="006804AE">
        <w:tc>
          <w:tcPr>
            <w:tcW w:w="6062" w:type="dxa"/>
          </w:tcPr>
          <w:p w:rsidR="00827175" w:rsidRDefault="00772759" w:rsidP="00163CCB">
            <w:pPr>
              <w:ind w:firstLine="0"/>
            </w:pPr>
            <w:r>
              <w:rPr>
                <w:noProof/>
                <w:lang w:val="et-EE" w:eastAsia="et-EE"/>
              </w:rPr>
              <w:lastRenderedPageBreak/>
              <w:drawing>
                <wp:inline distT="0" distB="0" distL="0" distR="0" wp14:anchorId="2A7EAF65" wp14:editId="591B89AF">
                  <wp:extent cx="1063337" cy="1822863"/>
                  <wp:effectExtent l="19050" t="19050" r="22860" b="254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64956" cy="1825639"/>
                          </a:xfrm>
                          <a:prstGeom prst="rect">
                            <a:avLst/>
                          </a:prstGeom>
                          <a:ln>
                            <a:solidFill>
                              <a:schemeClr val="bg1">
                                <a:lumMod val="85000"/>
                              </a:schemeClr>
                            </a:solidFill>
                          </a:ln>
                        </pic:spPr>
                      </pic:pic>
                    </a:graphicData>
                  </a:graphic>
                </wp:inline>
              </w:drawing>
            </w:r>
            <w:r>
              <w:t xml:space="preserve"> </w:t>
            </w:r>
            <w:r>
              <w:rPr>
                <w:noProof/>
                <w:lang w:val="et-EE" w:eastAsia="et-EE"/>
              </w:rPr>
              <w:drawing>
                <wp:inline distT="0" distB="0" distL="0" distR="0" wp14:anchorId="47B0D971" wp14:editId="669295F2">
                  <wp:extent cx="1419102" cy="1826188"/>
                  <wp:effectExtent l="19050" t="19050" r="10160"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18756" cy="1825743"/>
                          </a:xfrm>
                          <a:prstGeom prst="rect">
                            <a:avLst/>
                          </a:prstGeom>
                          <a:ln>
                            <a:solidFill>
                              <a:schemeClr val="bg1">
                                <a:lumMod val="85000"/>
                              </a:schemeClr>
                            </a:solidFill>
                          </a:ln>
                        </pic:spPr>
                      </pic:pic>
                    </a:graphicData>
                  </a:graphic>
                </wp:inline>
              </w:drawing>
            </w:r>
            <w:r>
              <w:t xml:space="preserve"> </w:t>
            </w:r>
            <w:r>
              <w:rPr>
                <w:noProof/>
                <w:lang w:val="et-EE" w:eastAsia="et-EE"/>
              </w:rPr>
              <w:drawing>
                <wp:inline distT="0" distB="0" distL="0" distR="0" wp14:anchorId="57B73B8F" wp14:editId="2B74C4BA">
                  <wp:extent cx="892529" cy="1846613"/>
                  <wp:effectExtent l="19050" t="19050" r="22225" b="203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94653" cy="1851008"/>
                          </a:xfrm>
                          <a:prstGeom prst="rect">
                            <a:avLst/>
                          </a:prstGeom>
                          <a:ln>
                            <a:solidFill>
                              <a:schemeClr val="bg1">
                                <a:lumMod val="85000"/>
                              </a:schemeClr>
                            </a:solidFill>
                          </a:ln>
                        </pic:spPr>
                      </pic:pic>
                    </a:graphicData>
                  </a:graphic>
                </wp:inline>
              </w:drawing>
            </w:r>
          </w:p>
        </w:tc>
      </w:tr>
      <w:tr w:rsidR="00827175" w:rsidTr="006804AE">
        <w:tc>
          <w:tcPr>
            <w:tcW w:w="6062" w:type="dxa"/>
          </w:tcPr>
          <w:p w:rsidR="00827175" w:rsidRDefault="00827175" w:rsidP="00163CCB">
            <w:pPr>
              <w:ind w:firstLine="0"/>
            </w:pPr>
          </w:p>
        </w:tc>
      </w:tr>
    </w:tbl>
    <w:p w:rsidR="00827175" w:rsidRDefault="007F6C2D" w:rsidP="00163CCB">
      <w:r>
        <w:t>Figure X. Actuators suffering from creep, in their initial state.</w:t>
      </w:r>
    </w:p>
    <w:p w:rsidR="00B4780C" w:rsidRDefault="00B4780C" w:rsidP="00B4780C">
      <w:pPr>
        <w:pStyle w:val="Heading2"/>
      </w:pPr>
      <w:r>
        <w:t>Schematics of the measurement</w:t>
      </w:r>
    </w:p>
    <w:p w:rsidR="007F67A8" w:rsidRDefault="007F67A8" w:rsidP="009B3F4F">
      <w:r>
        <w:t>The</w:t>
      </w:r>
      <w:r w:rsidR="009B3F4F">
        <w:t xml:space="preserve"> schematics</w:t>
      </w:r>
      <w:r>
        <w:t xml:space="preserve"> of the experiment set-up</w:t>
      </w:r>
      <w:r w:rsidR="009B3F4F">
        <w:t xml:space="preserve"> is given in Figure 2. </w:t>
      </w:r>
      <w:r>
        <w:t xml:space="preserve">Similar configurations are described </w:t>
      </w:r>
      <w:r w:rsidR="00AA3C7A">
        <w:t>in our previous works</w:t>
      </w:r>
      <w:r>
        <w:t xml:space="preserve"> [X,X]. </w:t>
      </w:r>
      <w:r w:rsidR="009B3F4F">
        <w:t>In order to reduce the load of the computer, t</w:t>
      </w:r>
      <w:r w:rsidR="00B4780C">
        <w:t xml:space="preserve">he voltages are generated by specialized generator using an Atmel microprocessor. The generator </w:t>
      </w:r>
      <w:r w:rsidR="00943EDD">
        <w:t xml:space="preserve">produces </w:t>
      </w:r>
      <w:r w:rsidR="00B4780C">
        <w:t>the AC signal for driving the actuators, and the</w:t>
      </w:r>
      <w:r w:rsidR="00943EDD">
        <w:t xml:space="preserve"> trigger for</w:t>
      </w:r>
      <w:r w:rsidR="00B4780C">
        <w:t xml:space="preserve"> synchronizing camera and he DAQ device. </w:t>
      </w:r>
      <w:r>
        <w:t>Using th</w:t>
      </w:r>
      <w:r w:rsidR="00943EDD">
        <w:t>is</w:t>
      </w:r>
      <w:r>
        <w:t xml:space="preserve"> special generator</w:t>
      </w:r>
      <w:r w:rsidR="00B4780C">
        <w:t xml:space="preserve"> allows synchroniz</w:t>
      </w:r>
      <w:r>
        <w:t>ing the measurements and camera</w:t>
      </w:r>
      <w:r w:rsidR="00B4780C">
        <w:t xml:space="preserve"> with the input signal </w:t>
      </w:r>
      <w:r>
        <w:t>in</w:t>
      </w:r>
      <w:r w:rsidR="00B4780C">
        <w:t xml:space="preserve"> the minimal sampling rate for each particular frequency. Th</w:t>
      </w:r>
      <w:r w:rsidR="00584D07">
        <w:t>us</w:t>
      </w:r>
      <w:r w:rsidR="00B4780C">
        <w:t xml:space="preserve"> the number of frames </w:t>
      </w:r>
      <w:r w:rsidR="00584D07">
        <w:t>captured</w:t>
      </w:r>
      <w:r w:rsidR="00B4780C">
        <w:t xml:space="preserve"> by the camera and </w:t>
      </w:r>
      <w:r w:rsidR="009B3F4F">
        <w:t xml:space="preserve">the number of </w:t>
      </w:r>
      <w:r w:rsidR="00584D07">
        <w:t>acquired</w:t>
      </w:r>
      <w:r w:rsidR="009B3F4F">
        <w:t xml:space="preserve"> samples in 2.5</w:t>
      </w:r>
      <w:r w:rsidR="00B4780C">
        <w:t xml:space="preserve"> minutes of measurement were reduced to 170 and 700 respectively. The </w:t>
      </w:r>
      <w:r w:rsidR="00943EDD">
        <w:t>input signals</w:t>
      </w:r>
      <w:r w:rsidR="00B4780C">
        <w:t xml:space="preserve"> are amplified by custom made </w:t>
      </w:r>
      <w:r>
        <w:t xml:space="preserve">current </w:t>
      </w:r>
      <w:r w:rsidR="00B4780C">
        <w:t>amplifiers, based on the Burr-Brown OPA548</w:t>
      </w:r>
      <w:r w:rsidR="009B3F4F">
        <w:t xml:space="preserve"> op amp. Altogether</w:t>
      </w:r>
      <w:r w:rsidR="00B3621B">
        <w:t>, the 4-storey</w:t>
      </w:r>
      <w:r w:rsidR="009B3F4F">
        <w:t xml:space="preserve"> conveyor incorporates</w:t>
      </w:r>
      <w:r>
        <w:t>:</w:t>
      </w:r>
    </w:p>
    <w:p w:rsidR="007F67A8" w:rsidRDefault="009B3F4F" w:rsidP="007F67A8">
      <w:pPr>
        <w:pStyle w:val="ListParagraph"/>
        <w:numPr>
          <w:ilvl w:val="0"/>
          <w:numId w:val="11"/>
        </w:numPr>
      </w:pPr>
      <w:r>
        <w:t>5 special generators</w:t>
      </w:r>
      <w:r w:rsidR="007F67A8">
        <w:t>:</w:t>
      </w:r>
      <w:r>
        <w:t xml:space="preserve"> one for each </w:t>
      </w:r>
      <w:r w:rsidR="004320DB">
        <w:t>storey</w:t>
      </w:r>
      <w:r>
        <w:t>, and one for generating the common training cycles</w:t>
      </w:r>
      <w:r w:rsidR="007F67A8">
        <w:t>;</w:t>
      </w:r>
    </w:p>
    <w:p w:rsidR="009B3F4F" w:rsidRDefault="009B3F4F" w:rsidP="007F67A8">
      <w:pPr>
        <w:pStyle w:val="ListParagraph"/>
        <w:numPr>
          <w:ilvl w:val="0"/>
          <w:numId w:val="11"/>
        </w:numPr>
      </w:pPr>
      <w:r>
        <w:t xml:space="preserve">8 </w:t>
      </w:r>
      <w:r w:rsidR="007F67A8">
        <w:t>cu</w:t>
      </w:r>
      <w:r w:rsidR="00D66E97">
        <w:t>rrent amplifiers,</w:t>
      </w:r>
      <w:r w:rsidR="007F67A8">
        <w:t xml:space="preserve"> </w:t>
      </w:r>
      <w:r w:rsidR="00D66E97">
        <w:t xml:space="preserve">two </w:t>
      </w:r>
      <w:r w:rsidR="007F67A8">
        <w:t xml:space="preserve">at each </w:t>
      </w:r>
      <w:r w:rsidR="004320DB">
        <w:t>storey</w:t>
      </w:r>
      <w:r w:rsidR="00D66E97">
        <w:t>:</w:t>
      </w:r>
      <w:r w:rsidR="007F67A8">
        <w:t xml:space="preserve"> one for measurements and one for training;</w:t>
      </w:r>
    </w:p>
    <w:p w:rsidR="007F67A8" w:rsidRDefault="004320DB" w:rsidP="007F67A8">
      <w:pPr>
        <w:pStyle w:val="ListParagraph"/>
        <w:numPr>
          <w:ilvl w:val="0"/>
          <w:numId w:val="11"/>
        </w:numPr>
      </w:pPr>
      <w:r>
        <w:t>4 USB cameras: one for each storey</w:t>
      </w:r>
      <w:r w:rsidR="00FE5D3E">
        <w:t>;</w:t>
      </w:r>
    </w:p>
    <w:p w:rsidR="007F67A8" w:rsidRDefault="007F67A8" w:rsidP="007F67A8">
      <w:pPr>
        <w:pStyle w:val="ListParagraph"/>
        <w:numPr>
          <w:ilvl w:val="0"/>
          <w:numId w:val="11"/>
        </w:numPr>
      </w:pPr>
      <w:r>
        <w:t xml:space="preserve">4 </w:t>
      </w:r>
      <w:r w:rsidR="004320DB">
        <w:t>force gauges: one for each storey</w:t>
      </w:r>
      <w:r w:rsidR="00FE5D3E">
        <w:t>.</w:t>
      </w:r>
    </w:p>
    <w:p w:rsidR="00BD4103" w:rsidRDefault="00BD4103" w:rsidP="007F67A8">
      <w:pPr>
        <w:pStyle w:val="ListParagraph"/>
        <w:numPr>
          <w:ilvl w:val="0"/>
          <w:numId w:val="11"/>
        </w:numPr>
      </w:pPr>
      <w:r>
        <w:t xml:space="preserve">1 motorized linear actuator Thorlabs </w:t>
      </w:r>
      <w:r w:rsidRPr="004A69AF">
        <w:t>TravelMax Stage</w:t>
      </w:r>
      <w:r>
        <w:t xml:space="preserve"> </w:t>
      </w:r>
      <w:r w:rsidRPr="004A69AF">
        <w:t>LNR50VK1/M</w:t>
      </w:r>
      <w:r>
        <w:t xml:space="preserve"> to lift the circular turntable up and down within 5 cm;</w:t>
      </w:r>
    </w:p>
    <w:p w:rsidR="00BD4103" w:rsidRDefault="00BD4103" w:rsidP="007F67A8">
      <w:pPr>
        <w:pStyle w:val="ListParagraph"/>
        <w:numPr>
          <w:ilvl w:val="0"/>
          <w:numId w:val="11"/>
        </w:numPr>
      </w:pPr>
      <w:r>
        <w:t xml:space="preserve">1 motorized rotational stage Thorlabs </w:t>
      </w:r>
      <w:r w:rsidRPr="004A69AF">
        <w:t>CR1/M-Z7E</w:t>
      </w:r>
      <w:r>
        <w:t xml:space="preserve"> to rotate the turntables continously around the vertical axis.</w:t>
      </w:r>
    </w:p>
    <w:p w:rsidR="00BD4103" w:rsidRDefault="00BD4103" w:rsidP="00B4780C"/>
    <w:p w:rsidR="00B4780C" w:rsidRDefault="009B3F4F" w:rsidP="00B4780C">
      <w:r>
        <w:t xml:space="preserve">All electrical signals – voltages, electric currents, and outputs of the force gauges are registered by the National Instruments </w:t>
      </w:r>
      <w:r w:rsidR="00B4780C">
        <w:t xml:space="preserve">NI PCI-6254, M Series DAQ </w:t>
      </w:r>
      <w:r>
        <w:t xml:space="preserve">with </w:t>
      </w:r>
      <w:r w:rsidR="00B4780C">
        <w:t xml:space="preserve">32 </w:t>
      </w:r>
      <w:r>
        <w:t>analog i</w:t>
      </w:r>
      <w:r w:rsidR="00B4780C">
        <w:t>nputs</w:t>
      </w:r>
      <w:r>
        <w:t>. The electric current is measured as a voltage drop over a low-ohm resistor.</w:t>
      </w:r>
      <w:r w:rsidR="00FE5D3E">
        <w:t xml:space="preserve"> The whole system is operated by a single PC-type computer, and the National Instruments </w:t>
      </w:r>
      <w:proofErr w:type="spellStart"/>
      <w:r w:rsidR="00FE5D3E">
        <w:t>LabView</w:t>
      </w:r>
      <w:proofErr w:type="spellEnd"/>
      <w:r w:rsidR="00FE5D3E">
        <w:t xml:space="preserve"> software.</w:t>
      </w:r>
    </w:p>
    <w:p w:rsidR="0044169D" w:rsidRDefault="0044169D" w:rsidP="0044169D">
      <w:pPr>
        <w:pStyle w:val="bodytextpara"/>
        <w:ind w:firstLine="0"/>
        <w:rPr>
          <w:sz w:val="22"/>
        </w:rPr>
      </w:pPr>
    </w:p>
    <w:tbl>
      <w:tblPr>
        <w:tblStyle w:val="TableGrid"/>
        <w:tblW w:w="0" w:type="auto"/>
        <w:tblLayout w:type="fixed"/>
        <w:tblLook w:val="04A0" w:firstRow="1" w:lastRow="0" w:firstColumn="1" w:lastColumn="0" w:noHBand="0" w:noVBand="1"/>
      </w:tblPr>
      <w:tblGrid>
        <w:gridCol w:w="4786"/>
        <w:gridCol w:w="4502"/>
      </w:tblGrid>
      <w:tr w:rsidR="00163CCB" w:rsidTr="00A36936">
        <w:tc>
          <w:tcPr>
            <w:tcW w:w="4786" w:type="dxa"/>
          </w:tcPr>
          <w:p w:rsidR="00163CCB" w:rsidRDefault="00DD2982" w:rsidP="00163CCB">
            <w:pPr>
              <w:ind w:firstLine="0"/>
              <w:rPr>
                <w:szCs w:val="22"/>
              </w:rPr>
            </w:pPr>
            <w:r>
              <w:rPr>
                <w:noProof/>
                <w:lang w:val="et-EE" w:eastAsia="et-EE"/>
              </w:rPr>
              <w:drawing>
                <wp:inline distT="0" distB="0" distL="0" distR="0" wp14:anchorId="33E84C32" wp14:editId="71BFD6DA">
                  <wp:extent cx="2948693" cy="2062887"/>
                  <wp:effectExtent l="0" t="0" r="4445" b="0"/>
                  <wp:docPr id="9" name="Picture 9" descr="Schema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hematic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1287" cy="2064701"/>
                          </a:xfrm>
                          <a:prstGeom prst="rect">
                            <a:avLst/>
                          </a:prstGeom>
                          <a:noFill/>
                          <a:ln>
                            <a:noFill/>
                          </a:ln>
                        </pic:spPr>
                      </pic:pic>
                    </a:graphicData>
                  </a:graphic>
                </wp:inline>
              </w:drawing>
            </w:r>
          </w:p>
        </w:tc>
        <w:tc>
          <w:tcPr>
            <w:tcW w:w="4502" w:type="dxa"/>
          </w:tcPr>
          <w:tbl>
            <w:tblPr>
              <w:tblStyle w:val="TableGrid"/>
              <w:tblW w:w="4980" w:type="dxa"/>
              <w:tblLayout w:type="fixed"/>
              <w:tblLook w:val="04A0" w:firstRow="1" w:lastRow="0" w:firstColumn="1" w:lastColumn="0" w:noHBand="0" w:noVBand="1"/>
            </w:tblPr>
            <w:tblGrid>
              <w:gridCol w:w="4980"/>
            </w:tblGrid>
            <w:tr w:rsidR="00D24466" w:rsidTr="00A36936">
              <w:trPr>
                <w:trHeight w:val="3416"/>
              </w:trPr>
              <w:tc>
                <w:tcPr>
                  <w:tcW w:w="4980" w:type="dxa"/>
                </w:tcPr>
                <w:p w:rsidR="00D24466" w:rsidRDefault="00D24466" w:rsidP="009F5B9D">
                  <w:pPr>
                    <w:ind w:firstLine="0"/>
                    <w:jc w:val="left"/>
                    <w:rPr>
                      <w:szCs w:val="22"/>
                    </w:rPr>
                  </w:pPr>
                  <w:r>
                    <w:rPr>
                      <w:noProof/>
                      <w:szCs w:val="22"/>
                      <w:lang w:val="et-EE" w:eastAsia="et-EE"/>
                    </w:rPr>
                    <w:drawing>
                      <wp:inline distT="0" distB="0" distL="0" distR="0" wp14:anchorId="67A26E57" wp14:editId="5D6FF744">
                        <wp:extent cx="1942955" cy="2157954"/>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gad_01.tif"/>
                                <pic:cNvPicPr/>
                              </pic:nvPicPr>
                              <pic:blipFill>
                                <a:blip r:embed="rId18">
                                  <a:extLst>
                                    <a:ext uri="{28A0092B-C50C-407E-A947-70E740481C1C}">
                                      <a14:useLocalDpi xmlns:a14="http://schemas.microsoft.com/office/drawing/2010/main" val="0"/>
                                    </a:ext>
                                  </a:extLst>
                                </a:blip>
                                <a:stretch>
                                  <a:fillRect/>
                                </a:stretch>
                              </pic:blipFill>
                              <pic:spPr>
                                <a:xfrm>
                                  <a:off x="0" y="0"/>
                                  <a:ext cx="1956623" cy="2173134"/>
                                </a:xfrm>
                                <a:prstGeom prst="rect">
                                  <a:avLst/>
                                </a:prstGeom>
                              </pic:spPr>
                            </pic:pic>
                          </a:graphicData>
                        </a:graphic>
                      </wp:inline>
                    </w:drawing>
                  </w:r>
                </w:p>
              </w:tc>
            </w:tr>
          </w:tbl>
          <w:p w:rsidR="00163CCB" w:rsidRDefault="00163CCB" w:rsidP="00163CCB">
            <w:pPr>
              <w:ind w:firstLine="0"/>
              <w:rPr>
                <w:szCs w:val="22"/>
              </w:rPr>
            </w:pPr>
          </w:p>
        </w:tc>
      </w:tr>
      <w:tr w:rsidR="00163CCB" w:rsidTr="00A36936">
        <w:tc>
          <w:tcPr>
            <w:tcW w:w="4786" w:type="dxa"/>
          </w:tcPr>
          <w:p w:rsidR="00163CCB" w:rsidRDefault="007757DD" w:rsidP="00163CCB">
            <w:pPr>
              <w:ind w:firstLine="0"/>
              <w:rPr>
                <w:szCs w:val="22"/>
              </w:rPr>
            </w:pPr>
            <w:r>
              <w:rPr>
                <w:szCs w:val="22"/>
              </w:rPr>
              <w:t>Fig</w:t>
            </w:r>
            <w:r w:rsidR="00A36936">
              <w:rPr>
                <w:szCs w:val="22"/>
              </w:rPr>
              <w:t>ure</w:t>
            </w:r>
            <w:r w:rsidR="00DD2982">
              <w:rPr>
                <w:szCs w:val="22"/>
              </w:rPr>
              <w:t xml:space="preserve"> 3</w:t>
            </w:r>
            <w:r>
              <w:rPr>
                <w:szCs w:val="22"/>
              </w:rPr>
              <w:t>.</w:t>
            </w:r>
          </w:p>
        </w:tc>
        <w:tc>
          <w:tcPr>
            <w:tcW w:w="4502" w:type="dxa"/>
          </w:tcPr>
          <w:p w:rsidR="00163CCB" w:rsidRDefault="007757DD" w:rsidP="00A36936">
            <w:pPr>
              <w:ind w:firstLine="0"/>
              <w:rPr>
                <w:szCs w:val="22"/>
              </w:rPr>
            </w:pPr>
            <w:r>
              <w:rPr>
                <w:szCs w:val="22"/>
              </w:rPr>
              <w:t>Fig</w:t>
            </w:r>
            <w:r w:rsidR="00A36936">
              <w:rPr>
                <w:szCs w:val="22"/>
              </w:rPr>
              <w:t>ure</w:t>
            </w:r>
            <w:r>
              <w:rPr>
                <w:szCs w:val="22"/>
              </w:rPr>
              <w:t xml:space="preserve"> </w:t>
            </w:r>
            <w:r w:rsidR="00DD2982">
              <w:rPr>
                <w:szCs w:val="22"/>
              </w:rPr>
              <w:t>4</w:t>
            </w:r>
            <w:r>
              <w:rPr>
                <w:szCs w:val="22"/>
              </w:rPr>
              <w:t>.</w:t>
            </w:r>
          </w:p>
        </w:tc>
      </w:tr>
    </w:tbl>
    <w:p w:rsidR="00163CCB" w:rsidRDefault="00163CCB" w:rsidP="00163CCB">
      <w:pPr>
        <w:rPr>
          <w:szCs w:val="22"/>
        </w:rPr>
      </w:pPr>
    </w:p>
    <w:p w:rsidR="004F77F2" w:rsidRDefault="004F77F2" w:rsidP="004F77F2">
      <w:pPr>
        <w:pStyle w:val="Heading2"/>
      </w:pPr>
      <w:r>
        <w:t>Driving signal</w:t>
      </w:r>
    </w:p>
    <w:p w:rsidR="004F77F2" w:rsidRDefault="004F77F2" w:rsidP="004F77F2">
      <w:r>
        <w:t>Measuring the „wet“ EAPs in dry environment should be performed as fast as possible, while  in the case of „dry“ EAPs there is no such restriction. For example, the conventional aqueous ionic polymer-metal composite (IPMC) can be in air up to a few minutes before its parameters change drastically due to drying. For our synchronous 4-storey conveyor, the „wet“ EAPs require that the cycle of measurement should not exceed 2-3 minutes. To cover wide frequency range, the driving voltage signal is a gradual sweep lasting 2.5 minutes. It consists of series sequence of sine signals of different frequencies. Each frequency lasts 3 half periods. The delay between the sequences is at least 0.5 half periods of the previous frequency while the initial phases are opposite. The frequencies are (in this order) 10, 5, 2.5, 1.25, 0.64, 0.32, 0.16, 0.08 and 0.04 Hz. An example of the driving voltage signal is presented in Figure 4.</w:t>
      </w:r>
    </w:p>
    <w:p w:rsidR="004F77F2" w:rsidRDefault="004F77F2" w:rsidP="004F77F2">
      <w:r>
        <w:t xml:space="preserve">The amplitudes of the driving signal for measurement and training were chosen individually for each IEAP type. As the goal of this project was testing the endurance of the samples to harsh environments, rather than trying to demonstrate their ability to perform millions of working cycles, the amplitude of the applied voltage was chosen close to the uppermost allowed for each particular type. The actual voltages were 2.8V for the IEAP materials A, B, and D; 1.0V for the </w:t>
      </w:r>
      <w:proofErr w:type="spellStart"/>
      <w:r>
        <w:t>polypyrrole</w:t>
      </w:r>
      <w:proofErr w:type="spellEnd"/>
      <w:r>
        <w:t xml:space="preserve"> actuators F and G; and 2V for the IEAP materials C and E.</w:t>
      </w:r>
    </w:p>
    <w:p w:rsidR="007F091B" w:rsidRDefault="00FE5D3E" w:rsidP="00FE5D3E">
      <w:pPr>
        <w:pStyle w:val="Heading2"/>
      </w:pPr>
      <w:r>
        <w:t>Acquired data</w:t>
      </w:r>
    </w:p>
    <w:p w:rsidR="00AA3C7A" w:rsidRDefault="00FE5D3E" w:rsidP="00FE5D3E">
      <w:r>
        <w:t>The set of the data acquired during</w:t>
      </w:r>
      <w:r w:rsidR="00584D07">
        <w:t xml:space="preserve"> the</w:t>
      </w:r>
      <w:r>
        <w:t xml:space="preserve"> measurement of a</w:t>
      </w:r>
      <w:r w:rsidR="00584D07">
        <w:t xml:space="preserve"> single</w:t>
      </w:r>
      <w:r>
        <w:t xml:space="preserve"> sample involves the </w:t>
      </w:r>
      <w:r w:rsidR="00584D07">
        <w:t xml:space="preserve">analog </w:t>
      </w:r>
      <w:r>
        <w:t xml:space="preserve">signals </w:t>
      </w:r>
      <w:r w:rsidR="00584D07">
        <w:t xml:space="preserve">such as </w:t>
      </w:r>
      <w:r>
        <w:t>voltage applied to the actuator, consumed electric current</w:t>
      </w:r>
      <w:r w:rsidR="00AA3C7A">
        <w:t>, and the output of the force gauge.</w:t>
      </w:r>
      <w:r w:rsidR="005F4D16">
        <w:t xml:space="preserve"> As an example, typical set of acquired signals of a force measurement </w:t>
      </w:r>
      <w:r w:rsidR="00D40360">
        <w:t>is given in Figure 4</w:t>
      </w:r>
      <w:r w:rsidR="005F4D16">
        <w:t xml:space="preserve">A. We see that the signal of the force gauge is asymmetrical. This is caused by </w:t>
      </w:r>
      <w:r w:rsidR="00D40360">
        <w:t xml:space="preserve">improper </w:t>
      </w:r>
      <w:r w:rsidR="005F4D16">
        <w:t>automatic positioning of</w:t>
      </w:r>
      <w:r w:rsidR="007449EB">
        <w:t xml:space="preserve"> a twisted sample</w:t>
      </w:r>
      <w:r w:rsidR="005F4D16">
        <w:t>.</w:t>
      </w:r>
    </w:p>
    <w:p w:rsidR="00AA3C7A" w:rsidRDefault="00114DF1" w:rsidP="00FE5D3E">
      <w:r>
        <w:t xml:space="preserve">In order to describe </w:t>
      </w:r>
      <w:r w:rsidR="00584D07">
        <w:t xml:space="preserve">behavior </w:t>
      </w:r>
      <w:r>
        <w:t xml:space="preserve">of the actuators in time, we </w:t>
      </w:r>
      <w:r w:rsidR="00584D07">
        <w:t>needed</w:t>
      </w:r>
      <w:r>
        <w:t xml:space="preserve"> a parameter, describing their performance. </w:t>
      </w:r>
      <w:r w:rsidR="00EE6293">
        <w:t xml:space="preserve">A comprehensive overview about the commonly used quantitative representations is given in [Karl]. </w:t>
      </w:r>
      <w:r>
        <w:t xml:space="preserve">As the total number of </w:t>
      </w:r>
      <w:r w:rsidR="00B3621B">
        <w:t xml:space="preserve">IEAP actuator </w:t>
      </w:r>
      <w:r>
        <w:t xml:space="preserve">samples is </w:t>
      </w:r>
      <w:r w:rsidR="00A179E2">
        <w:t>quite large</w:t>
      </w:r>
      <w:r>
        <w:t xml:space="preserve">, an important requirement </w:t>
      </w:r>
      <w:proofErr w:type="spellStart"/>
      <w:r w:rsidR="00A179E2">
        <w:t>fo</w:t>
      </w:r>
      <w:proofErr w:type="spellEnd"/>
      <w:r w:rsidR="00A179E2">
        <w:t xml:space="preserve"> </w:t>
      </w:r>
      <w:r>
        <w:t xml:space="preserve">this parameter is the possibility to perform the measurements automatically, regardless of the behavior of each sample or each particular </w:t>
      </w:r>
      <w:r w:rsidR="00860D7D">
        <w:t>IEAP</w:t>
      </w:r>
      <w:r>
        <w:t xml:space="preserve"> type. </w:t>
      </w:r>
      <w:r w:rsidR="00AA3C7A">
        <w:t xml:space="preserve">For estimating the performance of the bending </w:t>
      </w:r>
      <w:r w:rsidR="00860D7D">
        <w:t>IEAP</w:t>
      </w:r>
      <w:r w:rsidR="00AA3C7A">
        <w:t xml:space="preserve"> actuators, the commonly used parameters are </w:t>
      </w:r>
      <w:r w:rsidR="00A179E2">
        <w:t xml:space="preserve">the </w:t>
      </w:r>
      <w:r w:rsidR="00AA3C7A">
        <w:t>strain</w:t>
      </w:r>
      <w:r w:rsidR="00A179E2">
        <w:t xml:space="preserve"> difference</w:t>
      </w:r>
      <w:r w:rsidR="00AA3C7A">
        <w:t xml:space="preserve"> [X,</w:t>
      </w:r>
      <w:r w:rsidR="00EE6293">
        <w:t xml:space="preserve"> </w:t>
      </w:r>
      <w:r w:rsidR="00AA3C7A">
        <w:t>X] and tip displacement [X,</w:t>
      </w:r>
      <w:r w:rsidR="00EE6293">
        <w:t xml:space="preserve"> </w:t>
      </w:r>
      <w:r w:rsidR="00AA3C7A">
        <w:t xml:space="preserve">X]. </w:t>
      </w:r>
      <w:r>
        <w:t xml:space="preserve">Both of them </w:t>
      </w:r>
      <w:r>
        <w:rPr>
          <w:rFonts w:eastAsiaTheme="minorEastAsia"/>
        </w:rPr>
        <w:t>can be used in the case of small deflections only</w:t>
      </w:r>
      <w:r w:rsidR="001358F0">
        <w:t xml:space="preserve">. </w:t>
      </w:r>
      <w:r>
        <w:t xml:space="preserve">In order to </w:t>
      </w:r>
      <w:r w:rsidR="00AA3C7A">
        <w:t xml:space="preserve">describe </w:t>
      </w:r>
      <w:r>
        <w:t xml:space="preserve">large bending of the actuators, we characterize the shape of the actuators by a set of vectors. Similar </w:t>
      </w:r>
      <w:r w:rsidR="007449EB">
        <w:t>methodic</w:t>
      </w:r>
      <w:r>
        <w:t xml:space="preserve"> is described in our previous works [X,</w:t>
      </w:r>
      <w:r w:rsidR="00EE6293">
        <w:t xml:space="preserve"> </w:t>
      </w:r>
      <w:r>
        <w:t>X].</w:t>
      </w:r>
    </w:p>
    <w:p w:rsidR="00DF59EA" w:rsidRDefault="00114DF1" w:rsidP="00DF59EA">
      <w:r w:rsidRPr="001D3A12">
        <w:t xml:space="preserve">The </w:t>
      </w:r>
      <w:proofErr w:type="spellStart"/>
      <w:r w:rsidRPr="001D3A12">
        <w:t>vectorial</w:t>
      </w:r>
      <w:proofErr w:type="spellEnd"/>
      <w:r w:rsidRPr="001D3A12">
        <w:t xml:space="preserve"> interpretation of the shape of the actuator expresses its bending with respect to the distance from the input contacts along the sample. The curved line representing the shape of the actuator is divided into vectors o</w:t>
      </w:r>
      <w:r w:rsidR="00DF59EA">
        <w:t>f equal lengths as depicted in F</w:t>
      </w:r>
      <w:r w:rsidRPr="001D3A12">
        <w:t xml:space="preserve">igure </w:t>
      </w:r>
      <w:r w:rsidR="00DF59EA">
        <w:t>3</w:t>
      </w:r>
      <w:r w:rsidRPr="001D3A12">
        <w:t>, assuming that within every vector the curvature is constant. The shape of the actuator is characterized by a number of angles</w:t>
      </w:r>
      <w:r w:rsidR="00DF59EA">
        <w:t xml:space="preserve"> θ1, θ2, … </w:t>
      </w:r>
      <w:proofErr w:type="spellStart"/>
      <w:r w:rsidR="00DF59EA">
        <w:t>θn</w:t>
      </w:r>
      <w:proofErr w:type="spellEnd"/>
      <w:r w:rsidRPr="001D3A12">
        <w:t xml:space="preserve">. Each </w:t>
      </w:r>
      <w:r w:rsidR="003373BC">
        <w:t>consecutive</w:t>
      </w:r>
      <w:r w:rsidR="003373BC" w:rsidRPr="001D3A12">
        <w:t xml:space="preserve"> </w:t>
      </w:r>
      <w:r w:rsidRPr="001D3A12">
        <w:t>angle along the length of the actuator is relative to the previous one.</w:t>
      </w:r>
      <w:r w:rsidR="00DF59EA">
        <w:t xml:space="preserve"> </w:t>
      </w:r>
      <w:r w:rsidR="00DF59EA" w:rsidRPr="001D3A12">
        <w:t xml:space="preserve">The length and total number of the vectors is a trade-off between the accuracy of the result and the resolution of the camera. It is self-evident that more vectors represent a complicated shape better. However, the relative error of detecting the angle depends on the </w:t>
      </w:r>
      <w:r w:rsidR="00805A70">
        <w:t>resolution</w:t>
      </w:r>
      <w:r w:rsidR="00805A70" w:rsidRPr="001D3A12">
        <w:t xml:space="preserve"> </w:t>
      </w:r>
      <w:r w:rsidR="00DF59EA" w:rsidRPr="001D3A12">
        <w:t>of the recorded image</w:t>
      </w:r>
      <w:r w:rsidR="00DF59EA">
        <w:t xml:space="preserve"> In our experiment the </w:t>
      </w:r>
      <w:r w:rsidR="00805A70">
        <w:t xml:space="preserve">resolution of captured images was </w:t>
      </w:r>
      <w:r w:rsidR="00174DD0">
        <w:t xml:space="preserve">640×480 pixels, while the </w:t>
      </w:r>
      <w:r w:rsidR="00DF59EA">
        <w:t>actuator</w:t>
      </w:r>
      <w:r w:rsidR="007449EB">
        <w:t>s</w:t>
      </w:r>
      <w:r w:rsidR="00DF59EA">
        <w:t xml:space="preserve"> were divided </w:t>
      </w:r>
      <w:r w:rsidR="00805A70">
        <w:t>in</w:t>
      </w:r>
      <w:r w:rsidR="00DF59EA">
        <w:t>to 9 vectors.</w:t>
      </w:r>
    </w:p>
    <w:p w:rsidR="00114DF1" w:rsidRDefault="00114DF1" w:rsidP="00114DF1">
      <w:r w:rsidRPr="001D3A12">
        <w:t>The image of the actuator is recorded by a</w:t>
      </w:r>
      <w:r w:rsidR="00CD47A0">
        <w:t xml:space="preserve"> USB</w:t>
      </w:r>
      <w:r w:rsidR="00805A70">
        <w:t xml:space="preserve"> </w:t>
      </w:r>
      <w:r w:rsidRPr="001D3A12">
        <w:t>camera</w:t>
      </w:r>
      <w:r w:rsidR="00CD47A0">
        <w:t xml:space="preserve"> (particularly the DMK 22BUC03 was used),</w:t>
      </w:r>
      <w:r w:rsidRPr="001D3A12">
        <w:t xml:space="preserve"> and processed by </w:t>
      </w:r>
      <w:r w:rsidR="00174DD0">
        <w:t xml:space="preserve">the </w:t>
      </w:r>
      <w:r w:rsidR="00805A70">
        <w:t xml:space="preserve">appropriate </w:t>
      </w:r>
      <w:r>
        <w:t xml:space="preserve">National Instruments </w:t>
      </w:r>
      <w:proofErr w:type="spellStart"/>
      <w:r>
        <w:t>LabView</w:t>
      </w:r>
      <w:proofErr w:type="spellEnd"/>
      <w:r>
        <w:t xml:space="preserve"> </w:t>
      </w:r>
      <w:r w:rsidR="00805A70">
        <w:t>tools</w:t>
      </w:r>
      <w:r w:rsidRPr="001D3A12">
        <w:t xml:space="preserve">. A proper lighting and exposure </w:t>
      </w:r>
      <w:r w:rsidR="00CD47A0">
        <w:t xml:space="preserve">as shown in Figure 3, </w:t>
      </w:r>
      <w:r w:rsidRPr="001D3A12">
        <w:t xml:space="preserve">greatly simplifies the procedure of </w:t>
      </w:r>
      <w:r w:rsidR="00DF59EA">
        <w:t>determini</w:t>
      </w:r>
      <w:r w:rsidR="00BB6C37">
        <w:t>n</w:t>
      </w:r>
      <w:r w:rsidR="00DF59EA">
        <w:t>g</w:t>
      </w:r>
      <w:r w:rsidRPr="001D3A12">
        <w:t xml:space="preserve"> the vectors. When the direction of the camera is set transverse to the actuator and the stage is illuminated from the background, the image of the actuator </w:t>
      </w:r>
      <w:r w:rsidR="00805A70">
        <w:t>becomes</w:t>
      </w:r>
      <w:r>
        <w:t xml:space="preserve"> a single contrast curved line.</w:t>
      </w:r>
      <w:r w:rsidR="00DF59EA">
        <w:t xml:space="preserve"> </w:t>
      </w:r>
      <w:r w:rsidR="00174DD0">
        <w:t>The side illumination, as depicted in Figure 3, further eliminates the shadows emerging due to the actuator twisting.</w:t>
      </w:r>
    </w:p>
    <w:p w:rsidR="00FE5D3E" w:rsidRDefault="00FE5D3E" w:rsidP="00FE5D3E">
      <w:r>
        <w:t xml:space="preserve">An experiment setup like described above, generates </w:t>
      </w:r>
      <w:r w:rsidR="003450E8">
        <w:t xml:space="preserve">enormous </w:t>
      </w:r>
      <w:r>
        <w:t>amount of data</w:t>
      </w:r>
      <w:r w:rsidR="000C4036">
        <w:t>,</w:t>
      </w:r>
      <w:r w:rsidR="003450E8">
        <w:t xml:space="preserve"> if data acquisition rate for the whole procedure is chosen based on </w:t>
      </w:r>
      <w:r>
        <w:t xml:space="preserve">the highest frequency. The required disk space, </w:t>
      </w:r>
      <w:r>
        <w:lastRenderedPageBreak/>
        <w:t xml:space="preserve">especially for </w:t>
      </w:r>
      <w:r w:rsidR="003450E8">
        <w:t xml:space="preserve">storing </w:t>
      </w:r>
      <w:r>
        <w:t>the video information, easily grow</w:t>
      </w:r>
      <w:r w:rsidR="003450E8">
        <w:t>s</w:t>
      </w:r>
      <w:r>
        <w:t xml:space="preserve"> </w:t>
      </w:r>
      <w:r w:rsidR="003450E8">
        <w:t>in</w:t>
      </w:r>
      <w:r>
        <w:t xml:space="preserve">to terabytes. </w:t>
      </w:r>
      <w:r w:rsidR="000C4036">
        <w:t xml:space="preserve">Another critical issue besides the </w:t>
      </w:r>
      <w:r w:rsidR="003D78D0">
        <w:t>storage challenges,</w:t>
      </w:r>
      <w:r w:rsidR="000C4036">
        <w:t xml:space="preserve"> is</w:t>
      </w:r>
      <w:r w:rsidR="003D78D0">
        <w:t xml:space="preserve"> the bandwidth of data bus given that 4 USB cameras were used. In order to reduce the load on the main PC, stand-alone</w:t>
      </w:r>
      <w:r w:rsidR="003450E8">
        <w:t xml:space="preserve"> signal generators were </w:t>
      </w:r>
      <w:r w:rsidR="003D78D0">
        <w:t>designed and implemented.</w:t>
      </w:r>
    </w:p>
    <w:p w:rsidR="00FE5D3E" w:rsidRDefault="00FE5D3E" w:rsidP="00FE5D3E">
      <w:r>
        <w:t>The</w:t>
      </w:r>
      <w:r w:rsidR="009E54D7">
        <w:t>se</w:t>
      </w:r>
      <w:r>
        <w:t xml:space="preserve"> </w:t>
      </w:r>
      <w:r w:rsidR="007449EB">
        <w:t xml:space="preserve">signal </w:t>
      </w:r>
      <w:r>
        <w:t>generator</w:t>
      </w:r>
      <w:r w:rsidR="009E54D7">
        <w:t>s also produce</w:t>
      </w:r>
      <w:r w:rsidR="007449EB">
        <w:t xml:space="preserve"> </w:t>
      </w:r>
      <w:r w:rsidR="009E54D7">
        <w:t xml:space="preserve">the </w:t>
      </w:r>
      <w:r w:rsidR="007449EB">
        <w:t xml:space="preserve">trigger signal </w:t>
      </w:r>
      <w:r w:rsidR="009E54D7">
        <w:t xml:space="preserve">to synchronize </w:t>
      </w:r>
      <w:r w:rsidR="007449EB">
        <w:t xml:space="preserve">the camera </w:t>
      </w:r>
      <w:r w:rsidR="009E54D7">
        <w:t>and</w:t>
      </w:r>
      <w:r w:rsidR="007449EB">
        <w:t xml:space="preserve"> the driving voltage. </w:t>
      </w:r>
      <w:r>
        <w:t xml:space="preserve">This setup allows </w:t>
      </w:r>
      <w:r w:rsidR="007449EB">
        <w:t xml:space="preserve">capturing video </w:t>
      </w:r>
      <w:r>
        <w:t xml:space="preserve">with </w:t>
      </w:r>
      <w:r w:rsidR="0060664F">
        <w:t>a dynamic</w:t>
      </w:r>
      <w:r>
        <w:t xml:space="preserve"> </w:t>
      </w:r>
      <w:r w:rsidR="0060664F">
        <w:t xml:space="preserve">frame </w:t>
      </w:r>
      <w:r>
        <w:t xml:space="preserve">rate </w:t>
      </w:r>
      <w:r w:rsidR="0060664F">
        <w:t>that adapts to the</w:t>
      </w:r>
      <w:r>
        <w:t xml:space="preserve"> particular frequency</w:t>
      </w:r>
      <w:r w:rsidR="0060664F">
        <w:t xml:space="preserve"> of input signal</w:t>
      </w:r>
      <w:r>
        <w:t xml:space="preserve">. The number of frames </w:t>
      </w:r>
      <w:r w:rsidR="0060664F">
        <w:t xml:space="preserve">captured </w:t>
      </w:r>
      <w:r>
        <w:t xml:space="preserve">by the camera </w:t>
      </w:r>
      <w:r w:rsidR="0060664F">
        <w:t>during the approxi</w:t>
      </w:r>
      <w:r w:rsidR="000C4036">
        <w:t>m</w:t>
      </w:r>
      <w:r w:rsidR="0060664F">
        <w:t>ately</w:t>
      </w:r>
      <w:r w:rsidR="007449EB">
        <w:t xml:space="preserve"> </w:t>
      </w:r>
      <w:r w:rsidR="000C4036">
        <w:t xml:space="preserve">2.5 </w:t>
      </w:r>
      <w:r w:rsidR="007449EB">
        <w:t>minutes of measurement was</w:t>
      </w:r>
      <w:r w:rsidR="0060664F">
        <w:t>, thus,</w:t>
      </w:r>
      <w:r w:rsidR="007449EB">
        <w:t xml:space="preserve"> reduced to 175</w:t>
      </w:r>
      <w:r>
        <w:t xml:space="preserve">. </w:t>
      </w:r>
      <w:r w:rsidR="00D24805">
        <w:t>However, as</w:t>
      </w:r>
      <w:r w:rsidR="000C4036">
        <w:t xml:space="preserve"> </w:t>
      </w:r>
      <w:r>
        <w:t xml:space="preserve">the file size of </w:t>
      </w:r>
      <w:r w:rsidR="00D24805">
        <w:t xml:space="preserve">such a </w:t>
      </w:r>
      <w:r>
        <w:t xml:space="preserve">video was </w:t>
      </w:r>
      <w:r w:rsidR="00D24805">
        <w:t xml:space="preserve">around </w:t>
      </w:r>
      <w:r>
        <w:t>50 MB</w:t>
      </w:r>
      <w:r w:rsidR="00D24805">
        <w:t>, the images were converted to the vector representation i</w:t>
      </w:r>
      <w:r w:rsidR="000C4036">
        <w:t>mmediately after the measurement cycles</w:t>
      </w:r>
      <w:r>
        <w:t xml:space="preserve">. </w:t>
      </w:r>
      <w:r w:rsidR="004F2737">
        <w:t xml:space="preserve">Discarding the images helped to reduce the amount of required storage space significantly as the data </w:t>
      </w:r>
      <w:r>
        <w:t xml:space="preserve">describing a single measurement was </w:t>
      </w:r>
      <w:r w:rsidR="004F2737">
        <w:t>condensed</w:t>
      </w:r>
      <w:r>
        <w:t xml:space="preserve"> to a few </w:t>
      </w:r>
      <w:r w:rsidR="004F2737">
        <w:t xml:space="preserve">dozens </w:t>
      </w:r>
      <w:r>
        <w:t>of kilobytes.</w:t>
      </w:r>
    </w:p>
    <w:p w:rsidR="007449EB" w:rsidRDefault="00857C3B" w:rsidP="00FE5D3E">
      <w:r>
        <w:t>While t</w:t>
      </w:r>
      <w:r w:rsidR="007449EB">
        <w:t>he obtained set of vectors allows exact reconstruction of the shape of the actuator during the measurement</w:t>
      </w:r>
      <w:r>
        <w:t>s, it is still</w:t>
      </w:r>
      <w:r w:rsidR="00BB6C37">
        <w:t xml:space="preserve"> too large to </w:t>
      </w:r>
      <w:r>
        <w:t>effectively describe</w:t>
      </w:r>
      <w:r w:rsidR="00BB6C37">
        <w:t xml:space="preserve"> </w:t>
      </w:r>
      <w:r w:rsidR="007449EB">
        <w:t>the</w:t>
      </w:r>
      <w:r w:rsidR="00BB6C37">
        <w:t xml:space="preserve"> degradation level of the actuator. Analy</w:t>
      </w:r>
      <w:r>
        <w:t>sis</w:t>
      </w:r>
      <w:r w:rsidR="00BB6C37">
        <w:t xml:space="preserve"> </w:t>
      </w:r>
      <w:r>
        <w:t xml:space="preserve">of </w:t>
      </w:r>
      <w:r w:rsidR="00BB6C37">
        <w:t xml:space="preserve">the obtained data </w:t>
      </w:r>
      <w:r>
        <w:t>showed</w:t>
      </w:r>
      <w:r w:rsidR="00BB6C37">
        <w:t xml:space="preserve"> that a</w:t>
      </w:r>
      <w:r w:rsidR="00BB6C37" w:rsidRPr="007D1ADE">
        <w:t xml:space="preserve"> convenient quantitative parameter to e</w:t>
      </w:r>
      <w:r w:rsidR="00BB6C37">
        <w:t>valuate the performance the condition of an</w:t>
      </w:r>
      <w:r w:rsidR="00BB6C37" w:rsidRPr="007D1ADE">
        <w:t xml:space="preserve"> actuator is the angle between the </w:t>
      </w:r>
      <w:r w:rsidR="00BB6C37">
        <w:t xml:space="preserve">tip tangents in the case of </w:t>
      </w:r>
      <w:r w:rsidR="00BB6C37" w:rsidRPr="007D1ADE">
        <w:t>maximal bending displacements to the opposite directions</w:t>
      </w:r>
      <w:r w:rsidR="00BB6C37">
        <w:t xml:space="preserve">. It describes </w:t>
      </w:r>
      <w:r w:rsidR="00E33574">
        <w:t>well</w:t>
      </w:r>
      <w:r w:rsidR="00BB6C37">
        <w:t xml:space="preserve"> the behavior of an actuator of given length</w:t>
      </w:r>
      <w:r>
        <w:t xml:space="preserve"> and as all the tested IEAP samples were of same length</w:t>
      </w:r>
      <w:r w:rsidR="00EB7D3C">
        <w:t>,</w:t>
      </w:r>
      <w:r>
        <w:t xml:space="preserve"> adequate comparison of </w:t>
      </w:r>
      <w:r w:rsidR="00EB7D3C">
        <w:t xml:space="preserve">performance for </w:t>
      </w:r>
      <w:r>
        <w:t>all the actuators is possible.</w:t>
      </w:r>
      <w:r w:rsidR="00BB6C37">
        <w:t xml:space="preserve"> A</w:t>
      </w:r>
      <w:r w:rsidR="00BB6C37" w:rsidRPr="007D1ADE">
        <w:t>s depicted in Fig</w:t>
      </w:r>
      <w:r w:rsidR="00BB6C37">
        <w:t>ure 3</w:t>
      </w:r>
      <w:r w:rsidR="00BB6C37" w:rsidRPr="007D1ADE">
        <w:t>,</w:t>
      </w:r>
      <w:r w:rsidR="00CF0B99">
        <w:t xml:space="preserve"> this</w:t>
      </w:r>
      <w:r w:rsidR="00BB6C37">
        <w:t xml:space="preserve"> parameter</w:t>
      </w:r>
      <w:r w:rsidR="00CF0B99">
        <w:t>, named as</w:t>
      </w:r>
      <w:r w:rsidR="00BB6C37">
        <w:t xml:space="preserve"> β</w:t>
      </w:r>
      <w:r w:rsidR="00CF0B99">
        <w:t xml:space="preserve"> ,</w:t>
      </w:r>
      <w:r w:rsidR="00BB6C37">
        <w:t xml:space="preserve"> will not fail even in the case of considerable creep of the sample. </w:t>
      </w:r>
      <w:r w:rsidR="00E33574">
        <w:t xml:space="preserve">As an example, a typical set of acquired signals of a video measurement </w:t>
      </w:r>
      <w:r w:rsidR="00D40360">
        <w:t>is given in Figure 4</w:t>
      </w:r>
      <w:r w:rsidR="00E33574">
        <w:t>B.</w:t>
      </w:r>
      <w:r w:rsidR="00211A46">
        <w:t xml:space="preserve"> </w:t>
      </w:r>
    </w:p>
    <w:p w:rsidR="00211A46" w:rsidRDefault="00211A46" w:rsidP="00FE5D3E"/>
    <w:tbl>
      <w:tblPr>
        <w:tblStyle w:val="TableGrid"/>
        <w:tblW w:w="0" w:type="auto"/>
        <w:tblLayout w:type="fixed"/>
        <w:tblLook w:val="04A0" w:firstRow="1" w:lastRow="0" w:firstColumn="1" w:lastColumn="0" w:noHBand="0" w:noVBand="1"/>
      </w:tblPr>
      <w:tblGrid>
        <w:gridCol w:w="4503"/>
        <w:gridCol w:w="4785"/>
      </w:tblGrid>
      <w:tr w:rsidR="00925C55" w:rsidTr="00451493">
        <w:tc>
          <w:tcPr>
            <w:tcW w:w="4503" w:type="dxa"/>
          </w:tcPr>
          <w:p w:rsidR="00925C55" w:rsidRDefault="00925C55" w:rsidP="00FE5D3E">
            <w:pPr>
              <w:ind w:firstLine="0"/>
            </w:pPr>
            <w:r>
              <w:rPr>
                <w:noProof/>
                <w:lang w:val="et-EE" w:eastAsia="et-EE"/>
              </w:rPr>
              <w:drawing>
                <wp:inline distT="0" distB="0" distL="0" distR="0" wp14:anchorId="2B6DC89E" wp14:editId="2DB611DE">
                  <wp:extent cx="2721254" cy="2477334"/>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_03_small.tif"/>
                          <pic:cNvPicPr/>
                        </pic:nvPicPr>
                        <pic:blipFill>
                          <a:blip r:embed="rId19">
                            <a:extLst>
                              <a:ext uri="{28A0092B-C50C-407E-A947-70E740481C1C}">
                                <a14:useLocalDpi xmlns:a14="http://schemas.microsoft.com/office/drawing/2010/main" val="0"/>
                              </a:ext>
                            </a:extLst>
                          </a:blip>
                          <a:stretch>
                            <a:fillRect/>
                          </a:stretch>
                        </pic:blipFill>
                        <pic:spPr>
                          <a:xfrm>
                            <a:off x="0" y="0"/>
                            <a:ext cx="2722394" cy="2478371"/>
                          </a:xfrm>
                          <a:prstGeom prst="rect">
                            <a:avLst/>
                          </a:prstGeom>
                        </pic:spPr>
                      </pic:pic>
                    </a:graphicData>
                  </a:graphic>
                </wp:inline>
              </w:drawing>
            </w:r>
          </w:p>
          <w:p w:rsidR="00925C55" w:rsidRDefault="00925C55" w:rsidP="00925C55">
            <w:pPr>
              <w:ind w:firstLine="0"/>
              <w:jc w:val="center"/>
            </w:pPr>
            <w:r>
              <w:t>A</w:t>
            </w:r>
          </w:p>
        </w:tc>
        <w:tc>
          <w:tcPr>
            <w:tcW w:w="4785" w:type="dxa"/>
          </w:tcPr>
          <w:p w:rsidR="00925C55" w:rsidRDefault="00925C55" w:rsidP="00FE5D3E">
            <w:pPr>
              <w:ind w:firstLine="0"/>
            </w:pPr>
            <w:r>
              <w:rPr>
                <w:noProof/>
                <w:szCs w:val="22"/>
                <w:lang w:val="et-EE" w:eastAsia="et-EE"/>
              </w:rPr>
              <w:drawing>
                <wp:inline distT="0" distB="0" distL="0" distR="0" wp14:anchorId="3CD83B87" wp14:editId="4E7087A1">
                  <wp:extent cx="3084006" cy="2479853"/>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U_03_small.tif"/>
                          <pic:cNvPicPr/>
                        </pic:nvPicPr>
                        <pic:blipFill>
                          <a:blip r:embed="rId20">
                            <a:extLst>
                              <a:ext uri="{28A0092B-C50C-407E-A947-70E740481C1C}">
                                <a14:useLocalDpi xmlns:a14="http://schemas.microsoft.com/office/drawing/2010/main" val="0"/>
                              </a:ext>
                            </a:extLst>
                          </a:blip>
                          <a:stretch>
                            <a:fillRect/>
                          </a:stretch>
                        </pic:blipFill>
                        <pic:spPr>
                          <a:xfrm>
                            <a:off x="0" y="0"/>
                            <a:ext cx="3092439" cy="2486634"/>
                          </a:xfrm>
                          <a:prstGeom prst="rect">
                            <a:avLst/>
                          </a:prstGeom>
                        </pic:spPr>
                      </pic:pic>
                    </a:graphicData>
                  </a:graphic>
                </wp:inline>
              </w:drawing>
            </w:r>
          </w:p>
          <w:p w:rsidR="00925C55" w:rsidRDefault="00925C55" w:rsidP="00925C55">
            <w:pPr>
              <w:ind w:firstLine="0"/>
              <w:jc w:val="center"/>
            </w:pPr>
            <w:r>
              <w:t>B</w:t>
            </w:r>
          </w:p>
        </w:tc>
      </w:tr>
      <w:tr w:rsidR="00451493" w:rsidTr="004718D5">
        <w:tc>
          <w:tcPr>
            <w:tcW w:w="9288" w:type="dxa"/>
            <w:gridSpan w:val="2"/>
          </w:tcPr>
          <w:p w:rsidR="00451493" w:rsidRDefault="00451493" w:rsidP="00FE5D3E">
            <w:pPr>
              <w:ind w:firstLine="0"/>
            </w:pPr>
            <w:r>
              <w:rPr>
                <w:szCs w:val="22"/>
              </w:rPr>
              <w:t>Figure 4. A – Force measurement; B – video measurement. For clarity, all signals except voltage are scaled</w:t>
            </w:r>
          </w:p>
        </w:tc>
      </w:tr>
    </w:tbl>
    <w:p w:rsidR="00925C55" w:rsidRDefault="00925C55" w:rsidP="00FE5D3E"/>
    <w:p w:rsidR="00E7547B" w:rsidRDefault="008F0C8B" w:rsidP="000C4036">
      <w:pPr>
        <w:pStyle w:val="Heading1"/>
      </w:pPr>
      <w:r>
        <w:t>3. Measurements</w:t>
      </w:r>
    </w:p>
    <w:p w:rsidR="004F77F2" w:rsidRDefault="004F77F2" w:rsidP="004F77F2">
      <w:proofErr w:type="spellStart"/>
      <w:r w:rsidRPr="006804AE">
        <w:rPr>
          <w:highlight w:val="yellow"/>
        </w:rPr>
        <w:t>Siia</w:t>
      </w:r>
      <w:proofErr w:type="spellEnd"/>
      <w:r w:rsidRPr="006804AE">
        <w:rPr>
          <w:highlight w:val="yellow"/>
        </w:rPr>
        <w:t xml:space="preserve"> </w:t>
      </w:r>
      <w:proofErr w:type="spellStart"/>
      <w:r w:rsidRPr="006804AE">
        <w:rPr>
          <w:highlight w:val="yellow"/>
        </w:rPr>
        <w:t>mingi</w:t>
      </w:r>
      <w:proofErr w:type="spellEnd"/>
      <w:r w:rsidRPr="006804AE">
        <w:rPr>
          <w:highlight w:val="yellow"/>
        </w:rPr>
        <w:t xml:space="preserve"> </w:t>
      </w:r>
      <w:proofErr w:type="spellStart"/>
      <w:r w:rsidRPr="006804AE">
        <w:rPr>
          <w:highlight w:val="yellow"/>
        </w:rPr>
        <w:t>joga</w:t>
      </w:r>
      <w:proofErr w:type="spellEnd"/>
      <w:r w:rsidRPr="006804AE">
        <w:rPr>
          <w:highlight w:val="yellow"/>
        </w:rPr>
        <w:t xml:space="preserve"> et </w:t>
      </w:r>
      <w:proofErr w:type="spellStart"/>
      <w:r w:rsidRPr="006804AE">
        <w:rPr>
          <w:highlight w:val="yellow"/>
        </w:rPr>
        <w:t>saab</w:t>
      </w:r>
      <w:proofErr w:type="spellEnd"/>
      <w:r w:rsidRPr="006804AE">
        <w:rPr>
          <w:highlight w:val="yellow"/>
        </w:rPr>
        <w:t xml:space="preserve"> </w:t>
      </w:r>
      <w:proofErr w:type="spellStart"/>
      <w:r w:rsidRPr="006804AE">
        <w:rPr>
          <w:highlight w:val="yellow"/>
        </w:rPr>
        <w:t>mõõta</w:t>
      </w:r>
      <w:proofErr w:type="spellEnd"/>
      <w:r w:rsidRPr="006804AE">
        <w:rPr>
          <w:highlight w:val="yellow"/>
        </w:rPr>
        <w:t xml:space="preserve"> </w:t>
      </w:r>
      <w:proofErr w:type="spellStart"/>
      <w:r w:rsidRPr="006804AE">
        <w:rPr>
          <w:highlight w:val="yellow"/>
        </w:rPr>
        <w:t>nii-ja</w:t>
      </w:r>
      <w:proofErr w:type="spellEnd"/>
      <w:r w:rsidRPr="006804AE">
        <w:rPr>
          <w:highlight w:val="yellow"/>
        </w:rPr>
        <w:t xml:space="preserve"> </w:t>
      </w:r>
      <w:proofErr w:type="spellStart"/>
      <w:r w:rsidRPr="006804AE">
        <w:rPr>
          <w:highlight w:val="yellow"/>
        </w:rPr>
        <w:t>naa</w:t>
      </w:r>
      <w:r w:rsidR="00D93607">
        <w:rPr>
          <w:highlight w:val="yellow"/>
        </w:rPr>
        <w:t>-</w:t>
      </w:r>
      <w:r w:rsidRPr="006804AE">
        <w:rPr>
          <w:highlight w:val="yellow"/>
        </w:rPr>
        <w:t>suguseid</w:t>
      </w:r>
      <w:proofErr w:type="spellEnd"/>
      <w:r w:rsidRPr="006804AE">
        <w:rPr>
          <w:highlight w:val="yellow"/>
        </w:rPr>
        <w:t xml:space="preserve">, </w:t>
      </w:r>
      <w:proofErr w:type="spellStart"/>
      <w:r w:rsidRPr="006804AE">
        <w:rPr>
          <w:highlight w:val="yellow"/>
        </w:rPr>
        <w:t>meie</w:t>
      </w:r>
      <w:proofErr w:type="spellEnd"/>
      <w:r w:rsidRPr="006804AE">
        <w:rPr>
          <w:highlight w:val="yellow"/>
        </w:rPr>
        <w:t xml:space="preserve"> </w:t>
      </w:r>
      <w:proofErr w:type="spellStart"/>
      <w:r w:rsidRPr="006804AE">
        <w:rPr>
          <w:highlight w:val="yellow"/>
        </w:rPr>
        <w:t>piirdusime</w:t>
      </w:r>
      <w:proofErr w:type="spellEnd"/>
      <w:r w:rsidRPr="006804AE">
        <w:rPr>
          <w:highlight w:val="yellow"/>
        </w:rPr>
        <w:t xml:space="preserve"> </w:t>
      </w:r>
      <w:proofErr w:type="spellStart"/>
      <w:r w:rsidRPr="006804AE">
        <w:rPr>
          <w:highlight w:val="yellow"/>
        </w:rPr>
        <w:t>jne</w:t>
      </w:r>
      <w:proofErr w:type="spellEnd"/>
      <w:r w:rsidRPr="006804AE">
        <w:rPr>
          <w:highlight w:val="yellow"/>
        </w:rPr>
        <w:t>…</w:t>
      </w:r>
    </w:p>
    <w:p w:rsidR="00575360" w:rsidRDefault="00575360" w:rsidP="00575360">
      <w:pPr>
        <w:rPr>
          <w:lang w:val="en"/>
        </w:rPr>
      </w:pPr>
    </w:p>
    <w:p w:rsidR="00575360" w:rsidRDefault="00575360" w:rsidP="00575360">
      <w:pPr>
        <w:rPr>
          <w:lang w:val="en"/>
        </w:rPr>
      </w:pPr>
      <w:r>
        <w:rPr>
          <w:lang w:val="en"/>
        </w:rPr>
        <w:t>In the scope of current paper we present and analyze long-term degradation of two different types of IEAP fabricated onsite, with carbonaceous electrodes and with conducting polymer electrodes:</w:t>
      </w:r>
    </w:p>
    <w:p w:rsidR="00575360" w:rsidRDefault="00575360" w:rsidP="00575360">
      <w:pPr>
        <w:rPr>
          <w:lang w:val="en"/>
        </w:rPr>
      </w:pPr>
    </w:p>
    <w:p w:rsidR="00575360" w:rsidRDefault="00575360" w:rsidP="00575360">
      <w:pPr>
        <w:pStyle w:val="ListParagraph"/>
        <w:numPr>
          <w:ilvl w:val="0"/>
          <w:numId w:val="18"/>
        </w:numPr>
        <w:rPr>
          <w:lang w:val="en"/>
        </w:rPr>
      </w:pPr>
      <w:r w:rsidRPr="005E72F0">
        <w:rPr>
          <w:lang w:val="en"/>
        </w:rPr>
        <w:t xml:space="preserve">A </w:t>
      </w:r>
      <w:proofErr w:type="spellStart"/>
      <w:r w:rsidRPr="005E72F0">
        <w:rPr>
          <w:lang w:val="en"/>
        </w:rPr>
        <w:t>PVdF</w:t>
      </w:r>
      <w:proofErr w:type="spellEnd"/>
      <w:r w:rsidRPr="005E72F0">
        <w:rPr>
          <w:lang w:val="en"/>
        </w:rPr>
        <w:t xml:space="preserve">(HFP) membrane with electrodes consisting of </w:t>
      </w:r>
      <w:proofErr w:type="spellStart"/>
      <w:r w:rsidRPr="005E72F0">
        <w:rPr>
          <w:lang w:val="en"/>
        </w:rPr>
        <w:t>nanoporous</w:t>
      </w:r>
      <w:proofErr w:type="spellEnd"/>
      <w:r w:rsidRPr="005E72F0">
        <w:rPr>
          <w:lang w:val="en"/>
        </w:rPr>
        <w:t xml:space="preserve"> carbide–derived carbon. The electrolyte is EMIBF4 ionic liquid</w:t>
      </w:r>
      <w:r>
        <w:rPr>
          <w:lang w:val="en"/>
        </w:rPr>
        <w:t xml:space="preserve"> [X, X, X]</w:t>
      </w:r>
      <w:r w:rsidRPr="005E72F0">
        <w:rPr>
          <w:lang w:val="en"/>
        </w:rPr>
        <w:t>.</w:t>
      </w:r>
    </w:p>
    <w:p w:rsidR="00575360" w:rsidRPr="005E72F0" w:rsidRDefault="00575360" w:rsidP="00575360">
      <w:pPr>
        <w:pStyle w:val="ListParagraph"/>
        <w:ind w:left="862" w:firstLine="0"/>
        <w:rPr>
          <w:lang w:val="en"/>
        </w:rPr>
      </w:pPr>
      <w:r>
        <w:rPr>
          <w:lang w:val="en"/>
        </w:rPr>
        <w:t>The electrolyte of this IEAP material is a nonvolatile ionic liquid, while the main component of the electrodes is extremely absorbent porous carbon. Therefore it is intended to work only in dry environment without adding the electrolyte. The amplitude of the driving voltage was the recommended ultimate working voltage - 2.8 V.</w:t>
      </w:r>
    </w:p>
    <w:p w:rsidR="00575360" w:rsidRDefault="00575360" w:rsidP="00575360">
      <w:pPr>
        <w:pStyle w:val="ListParagraph"/>
        <w:ind w:left="862" w:firstLine="0"/>
        <w:rPr>
          <w:lang w:val="en"/>
        </w:rPr>
      </w:pPr>
      <w:r>
        <w:rPr>
          <w:lang w:val="en"/>
        </w:rPr>
        <w:lastRenderedPageBreak/>
        <w:t>Preparation: t</w:t>
      </w:r>
      <w:r w:rsidRPr="005E72F0">
        <w:rPr>
          <w:lang w:val="en"/>
        </w:rPr>
        <w:t xml:space="preserve">he electrode layer, composed of CDC powder, EMIBF4, </w:t>
      </w:r>
      <w:proofErr w:type="spellStart"/>
      <w:r w:rsidRPr="005E72F0">
        <w:rPr>
          <w:lang w:val="en"/>
        </w:rPr>
        <w:t>PVdF</w:t>
      </w:r>
      <w:proofErr w:type="spellEnd"/>
      <w:r w:rsidRPr="005E72F0">
        <w:rPr>
          <w:lang w:val="en"/>
        </w:rPr>
        <w:t xml:space="preserve">(HFP) was made by casting the suspension into a Teflon mold and then drying at 80° C in a vacuum oven. The electrolyte film was obtained by pouring the mixture of </w:t>
      </w:r>
      <w:proofErr w:type="spellStart"/>
      <w:r w:rsidRPr="005E72F0">
        <w:rPr>
          <w:lang w:val="en"/>
        </w:rPr>
        <w:t>PVdF</w:t>
      </w:r>
      <w:proofErr w:type="spellEnd"/>
      <w:r w:rsidRPr="005E72F0">
        <w:rPr>
          <w:lang w:val="en"/>
        </w:rPr>
        <w:t>(HFP) and EMIBF4 into the Teflon mold and evaporating the solvent completely. Finally, the electrolyte film was sandwiched between two electrode films and hot-pressed to connect the layers.</w:t>
      </w:r>
    </w:p>
    <w:p w:rsidR="00575360" w:rsidRPr="005E72F0" w:rsidRDefault="00575360" w:rsidP="00575360">
      <w:pPr>
        <w:pStyle w:val="ListParagraph"/>
        <w:ind w:left="862" w:firstLine="0"/>
        <w:rPr>
          <w:lang w:val="en"/>
        </w:rPr>
      </w:pPr>
      <w:r>
        <w:rPr>
          <w:lang w:val="en"/>
        </w:rPr>
        <w:t>For the details, see e.g. [X, X, X].</w:t>
      </w:r>
    </w:p>
    <w:p w:rsidR="00575360" w:rsidRPr="005E72F0" w:rsidRDefault="00575360" w:rsidP="00575360">
      <w:pPr>
        <w:pStyle w:val="ListParagraph"/>
        <w:numPr>
          <w:ilvl w:val="0"/>
          <w:numId w:val="18"/>
        </w:numPr>
        <w:rPr>
          <w:lang w:val="en"/>
        </w:rPr>
      </w:pPr>
      <w:r w:rsidRPr="005E72F0">
        <w:rPr>
          <w:lang w:val="en"/>
        </w:rPr>
        <w:t xml:space="preserve">A </w:t>
      </w:r>
      <w:proofErr w:type="spellStart"/>
      <w:r w:rsidRPr="005E72F0">
        <w:rPr>
          <w:lang w:val="en"/>
        </w:rPr>
        <w:t>PVdF</w:t>
      </w:r>
      <w:proofErr w:type="spellEnd"/>
      <w:r w:rsidRPr="005E72F0">
        <w:rPr>
          <w:lang w:val="en"/>
        </w:rPr>
        <w:t xml:space="preserve"> membrane with </w:t>
      </w:r>
      <w:proofErr w:type="spellStart"/>
      <w:r w:rsidRPr="005E72F0">
        <w:rPr>
          <w:lang w:val="en"/>
        </w:rPr>
        <w:t>polypyrrole</w:t>
      </w:r>
      <w:proofErr w:type="spellEnd"/>
      <w:r w:rsidRPr="005E72F0">
        <w:rPr>
          <w:lang w:val="en"/>
        </w:rPr>
        <w:t xml:space="preserve"> electrodes and with </w:t>
      </w:r>
      <w:proofErr w:type="spellStart"/>
      <w:r w:rsidRPr="005E72F0">
        <w:rPr>
          <w:lang w:val="en"/>
        </w:rPr>
        <w:t>PC+LiTFSI</w:t>
      </w:r>
      <w:proofErr w:type="spellEnd"/>
      <w:r w:rsidRPr="005E72F0">
        <w:rPr>
          <w:lang w:val="en"/>
        </w:rPr>
        <w:t xml:space="preserve"> (1.0M) electrolyte, fabricated by the combined chemical and electrochemical synthesis method</w:t>
      </w:r>
      <w:r>
        <w:rPr>
          <w:lang w:val="en"/>
        </w:rPr>
        <w:t xml:space="preserve"> [X, X, X]</w:t>
      </w:r>
      <w:r w:rsidRPr="005E72F0">
        <w:rPr>
          <w:lang w:val="en"/>
        </w:rPr>
        <w:t>.</w:t>
      </w:r>
    </w:p>
    <w:p w:rsidR="00575360" w:rsidRPr="005E72F0" w:rsidRDefault="00575360" w:rsidP="00575360">
      <w:pPr>
        <w:pStyle w:val="ListParagraph"/>
        <w:ind w:left="862" w:firstLine="0"/>
        <w:rPr>
          <w:lang w:val="en"/>
        </w:rPr>
      </w:pPr>
      <w:r w:rsidRPr="005E72F0">
        <w:rPr>
          <w:lang w:val="en"/>
        </w:rPr>
        <w:t xml:space="preserve">This </w:t>
      </w:r>
      <w:proofErr w:type="spellStart"/>
      <w:r w:rsidRPr="005E72F0">
        <w:rPr>
          <w:lang w:val="en"/>
        </w:rPr>
        <w:t>iEAP</w:t>
      </w:r>
      <w:proofErr w:type="spellEnd"/>
      <w:r w:rsidRPr="005E72F0">
        <w:rPr>
          <w:lang w:val="en"/>
        </w:rPr>
        <w:t xml:space="preserve"> material is capable working in air, but in order to avoid drying, it is recommended to soak it periodically in the electrolyte solution. In the course of the long experiment, the delay between moistening procedures was 110 minutes.</w:t>
      </w:r>
      <w:r>
        <w:rPr>
          <w:lang w:val="en"/>
        </w:rPr>
        <w:t xml:space="preserve"> The amplitude of the driving voltage was 2.0V.</w:t>
      </w:r>
    </w:p>
    <w:p w:rsidR="00575360" w:rsidRPr="005E72F0" w:rsidRDefault="00575360" w:rsidP="00575360">
      <w:pPr>
        <w:pStyle w:val="ListParagraph"/>
        <w:ind w:left="862" w:firstLine="0"/>
        <w:rPr>
          <w:lang w:val="en"/>
        </w:rPr>
      </w:pPr>
      <w:r>
        <w:rPr>
          <w:lang w:val="en"/>
        </w:rPr>
        <w:t>Preparation: c</w:t>
      </w:r>
      <w:r w:rsidRPr="005E72F0">
        <w:rPr>
          <w:lang w:val="en"/>
        </w:rPr>
        <w:t xml:space="preserve">ommercial Millipore </w:t>
      </w:r>
      <w:proofErr w:type="spellStart"/>
      <w:r w:rsidRPr="005E72F0">
        <w:rPr>
          <w:lang w:val="en"/>
        </w:rPr>
        <w:t>PVdF</w:t>
      </w:r>
      <w:proofErr w:type="spellEnd"/>
      <w:r w:rsidRPr="005E72F0">
        <w:rPr>
          <w:lang w:val="en"/>
        </w:rPr>
        <w:t xml:space="preserve"> membrane (according to specification: hydrophobic, thickness 125 µm, pore size 0.45 µm, porosity 70%) was used as electrode storage layer. Electrodes for electrochemical synthesis were synthesized chemically as follows: memb</w:t>
      </w:r>
      <w:r>
        <w:rPr>
          <w:lang w:val="en"/>
        </w:rPr>
        <w:t xml:space="preserve">rane was permeated with </w:t>
      </w:r>
      <w:proofErr w:type="spellStart"/>
      <w:r>
        <w:rPr>
          <w:lang w:val="en"/>
        </w:rPr>
        <w:t>pyrrole</w:t>
      </w:r>
      <w:proofErr w:type="spellEnd"/>
      <w:r w:rsidRPr="005E72F0">
        <w:rPr>
          <w:lang w:val="en"/>
        </w:rPr>
        <w:t xml:space="preserve"> monomer and immersed in 0.006 M </w:t>
      </w:r>
      <w:proofErr w:type="spellStart"/>
      <w:r w:rsidRPr="005E72F0">
        <w:rPr>
          <w:lang w:val="en"/>
        </w:rPr>
        <w:t>NaDBS</w:t>
      </w:r>
      <w:proofErr w:type="spellEnd"/>
      <w:r w:rsidRPr="005E72F0">
        <w:rPr>
          <w:lang w:val="en"/>
        </w:rPr>
        <w:t xml:space="preserve">, 0.075 M Na2S2O8 aqueous solution at 60 °C for 45 s; the polymerizing </w:t>
      </w:r>
      <w:proofErr w:type="spellStart"/>
      <w:r w:rsidRPr="005E72F0">
        <w:rPr>
          <w:lang w:val="en"/>
        </w:rPr>
        <w:t>Py</w:t>
      </w:r>
      <w:proofErr w:type="spellEnd"/>
      <w:r w:rsidRPr="005E72F0">
        <w:rPr>
          <w:lang w:val="en"/>
        </w:rPr>
        <w:t xml:space="preserve"> from outer-most pores turned the membrane black. The chemical synthesis was terminated by washing membrane with cold methanol. </w:t>
      </w:r>
      <w:proofErr w:type="spellStart"/>
      <w:r w:rsidRPr="005E72F0">
        <w:rPr>
          <w:lang w:val="en"/>
        </w:rPr>
        <w:t>PPy</w:t>
      </w:r>
      <w:proofErr w:type="spellEnd"/>
      <w:r w:rsidRPr="005E72F0">
        <w:rPr>
          <w:lang w:val="en"/>
        </w:rPr>
        <w:t xml:space="preserve"> was deposited </w:t>
      </w:r>
      <w:proofErr w:type="spellStart"/>
      <w:r w:rsidRPr="005E72F0">
        <w:rPr>
          <w:lang w:val="en"/>
        </w:rPr>
        <w:t>galvanostatically</w:t>
      </w:r>
      <w:proofErr w:type="spellEnd"/>
      <w:r w:rsidRPr="005E72F0">
        <w:rPr>
          <w:lang w:val="en"/>
        </w:rPr>
        <w:t xml:space="preserve"> on both sides of the membrane. Electrochemical synthesis was carried out </w:t>
      </w:r>
      <w:proofErr w:type="spellStart"/>
      <w:r w:rsidRPr="005E72F0">
        <w:rPr>
          <w:lang w:val="en"/>
        </w:rPr>
        <w:t>galvanostatically</w:t>
      </w:r>
      <w:proofErr w:type="spellEnd"/>
      <w:r w:rsidRPr="005E72F0">
        <w:rPr>
          <w:lang w:val="en"/>
        </w:rPr>
        <w:t xml:space="preserve"> in an one-compartment two-electrode electrochemical cell. The synthesis solution contained 0.2 M </w:t>
      </w:r>
      <w:proofErr w:type="spellStart"/>
      <w:r w:rsidRPr="005E72F0">
        <w:rPr>
          <w:lang w:val="en"/>
        </w:rPr>
        <w:t>Py</w:t>
      </w:r>
      <w:proofErr w:type="spellEnd"/>
      <w:r w:rsidRPr="005E72F0">
        <w:rPr>
          <w:lang w:val="en"/>
        </w:rPr>
        <w:t xml:space="preserve"> and 0.2 M </w:t>
      </w:r>
      <w:proofErr w:type="spellStart"/>
      <w:r w:rsidRPr="005E72F0">
        <w:rPr>
          <w:lang w:val="en"/>
        </w:rPr>
        <w:t>NaDBS</w:t>
      </w:r>
      <w:proofErr w:type="spellEnd"/>
      <w:r w:rsidRPr="005E72F0">
        <w:rPr>
          <w:lang w:val="en"/>
        </w:rPr>
        <w:t xml:space="preserve"> dissolved in a mix of water and MEG. 1 M </w:t>
      </w:r>
      <w:proofErr w:type="spellStart"/>
      <w:r w:rsidRPr="005E72F0">
        <w:rPr>
          <w:lang w:val="en"/>
        </w:rPr>
        <w:t>LiTFSI</w:t>
      </w:r>
      <w:proofErr w:type="spellEnd"/>
      <w:r w:rsidRPr="005E72F0">
        <w:rPr>
          <w:lang w:val="en"/>
        </w:rPr>
        <w:t xml:space="preserve"> in PC was used as actuation electrolyte. </w:t>
      </w:r>
    </w:p>
    <w:p w:rsidR="00575360" w:rsidRPr="004F77F2" w:rsidRDefault="00575360" w:rsidP="004F77F2"/>
    <w:p w:rsidR="00211A46" w:rsidRDefault="00E7547B" w:rsidP="000C4036">
      <w:pPr>
        <w:pStyle w:val="Heading2"/>
      </w:pPr>
      <w:r>
        <w:t>3.1</w:t>
      </w:r>
      <w:r w:rsidR="0063098C">
        <w:t xml:space="preserve">. </w:t>
      </w:r>
      <w:r w:rsidR="00D40360">
        <w:t>Electromechanical impedance</w:t>
      </w:r>
    </w:p>
    <w:p w:rsidR="00211A46" w:rsidRDefault="00CF0B99" w:rsidP="00FE5D3E">
      <w:r>
        <w:t xml:space="preserve">In the course of the long-term experiment, </w:t>
      </w:r>
      <w:r w:rsidR="00F16CC8">
        <w:t xml:space="preserve">measurements resulting with </w:t>
      </w:r>
      <w:r>
        <w:t xml:space="preserve">graphs </w:t>
      </w:r>
      <w:r w:rsidR="0001564D">
        <w:t>as</w:t>
      </w:r>
      <w:r>
        <w:t xml:space="preserve"> depicted in Figure 4, are taken after every </w:t>
      </w:r>
      <w:r w:rsidR="007E2CA3">
        <w:t>174</w:t>
      </w:r>
      <w:r>
        <w:t xml:space="preserve"> of training cycles. </w:t>
      </w:r>
      <w:r w:rsidR="00152D1B">
        <w:t xml:space="preserve">The obtained data allows describing the </w:t>
      </w:r>
      <w:r w:rsidR="00AC14B7">
        <w:t>performance</w:t>
      </w:r>
      <w:r>
        <w:t xml:space="preserve"> </w:t>
      </w:r>
      <w:r w:rsidR="00D40360">
        <w:t xml:space="preserve">of the actuator </w:t>
      </w:r>
      <w:r w:rsidR="00152D1B">
        <w:t xml:space="preserve">until its degradation </w:t>
      </w:r>
      <w:r w:rsidR="00B00979">
        <w:t>at each particular frequency</w:t>
      </w:r>
      <w:r w:rsidR="00D40360">
        <w:t>.</w:t>
      </w:r>
      <w:r w:rsidR="00F16CC8">
        <w:t xml:space="preserve"> </w:t>
      </w:r>
      <w:r w:rsidR="00B00979">
        <w:t xml:space="preserve">The 3 impedances of an arbitrary sample of the </w:t>
      </w:r>
      <w:r w:rsidR="00860D7D">
        <w:t>IEAP</w:t>
      </w:r>
      <w:r w:rsidR="00B00979">
        <w:t xml:space="preserve"> </w:t>
      </w:r>
      <w:r w:rsidR="0089727B">
        <w:t xml:space="preserve">actuator of the </w:t>
      </w:r>
      <w:r w:rsidR="00B00979">
        <w:t>material B are</w:t>
      </w:r>
      <w:r w:rsidR="0089727B">
        <w:t xml:space="preserve"> g</w:t>
      </w:r>
      <w:r w:rsidR="00B00979">
        <w:t>iven in Figure 5.</w:t>
      </w:r>
    </w:p>
    <w:p w:rsidR="00607D1A" w:rsidRDefault="00607D1A" w:rsidP="00FE5D3E">
      <w:pPr>
        <w:rPr>
          <w:szCs w:val="22"/>
        </w:rPr>
      </w:pPr>
    </w:p>
    <w:tbl>
      <w:tblPr>
        <w:tblStyle w:val="TableGrid"/>
        <w:tblW w:w="0" w:type="auto"/>
        <w:tblLook w:val="04A0" w:firstRow="1" w:lastRow="0" w:firstColumn="1" w:lastColumn="0" w:noHBand="0" w:noVBand="1"/>
      </w:tblPr>
      <w:tblGrid>
        <w:gridCol w:w="4563"/>
        <w:gridCol w:w="4725"/>
      </w:tblGrid>
      <w:tr w:rsidR="00607D1A" w:rsidTr="00607D1A">
        <w:tc>
          <w:tcPr>
            <w:tcW w:w="4606" w:type="dxa"/>
          </w:tcPr>
          <w:p w:rsidR="00607D1A" w:rsidRDefault="00607D1A" w:rsidP="00FE5D3E">
            <w:pPr>
              <w:ind w:firstLine="0"/>
              <w:rPr>
                <w:szCs w:val="22"/>
              </w:rPr>
            </w:pPr>
            <w:r>
              <w:rPr>
                <w:noProof/>
                <w:szCs w:val="22"/>
                <w:lang w:val="et-EE" w:eastAsia="et-EE"/>
              </w:rPr>
              <w:drawing>
                <wp:inline distT="0" distB="0" distL="0" distR="0" wp14:anchorId="3A81C126" wp14:editId="1EDBA3A0">
                  <wp:extent cx="2752725" cy="242390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C5_UI_Imp.tif"/>
                          <pic:cNvPicPr/>
                        </pic:nvPicPr>
                        <pic:blipFill>
                          <a:blip r:embed="rId21">
                            <a:extLst>
                              <a:ext uri="{28A0092B-C50C-407E-A947-70E740481C1C}">
                                <a14:useLocalDpi xmlns:a14="http://schemas.microsoft.com/office/drawing/2010/main" val="0"/>
                              </a:ext>
                            </a:extLst>
                          </a:blip>
                          <a:stretch>
                            <a:fillRect/>
                          </a:stretch>
                        </pic:blipFill>
                        <pic:spPr>
                          <a:xfrm>
                            <a:off x="0" y="0"/>
                            <a:ext cx="2755425" cy="2426279"/>
                          </a:xfrm>
                          <a:prstGeom prst="rect">
                            <a:avLst/>
                          </a:prstGeom>
                        </pic:spPr>
                      </pic:pic>
                    </a:graphicData>
                  </a:graphic>
                </wp:inline>
              </w:drawing>
            </w:r>
          </w:p>
        </w:tc>
        <w:tc>
          <w:tcPr>
            <w:tcW w:w="4606" w:type="dxa"/>
          </w:tcPr>
          <w:p w:rsidR="00607D1A" w:rsidRDefault="00025D93" w:rsidP="00FE5D3E">
            <w:pPr>
              <w:ind w:firstLine="0"/>
              <w:rPr>
                <w:szCs w:val="22"/>
              </w:rPr>
            </w:pPr>
            <w:r>
              <w:rPr>
                <w:noProof/>
                <w:szCs w:val="22"/>
                <w:lang w:val="et-EE" w:eastAsia="et-EE"/>
              </w:rPr>
              <w:drawing>
                <wp:inline distT="0" distB="0" distL="0" distR="0" wp14:anchorId="6B20FC47" wp14:editId="6B7B10BF">
                  <wp:extent cx="2886075" cy="2437563"/>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uN23_UI_ImpA.tif"/>
                          <pic:cNvPicPr/>
                        </pic:nvPicPr>
                        <pic:blipFill>
                          <a:blip r:embed="rId22">
                            <a:extLst>
                              <a:ext uri="{28A0092B-C50C-407E-A947-70E740481C1C}">
                                <a14:useLocalDpi xmlns:a14="http://schemas.microsoft.com/office/drawing/2010/main" val="0"/>
                              </a:ext>
                            </a:extLst>
                          </a:blip>
                          <a:stretch>
                            <a:fillRect/>
                          </a:stretch>
                        </pic:blipFill>
                        <pic:spPr>
                          <a:xfrm>
                            <a:off x="0" y="0"/>
                            <a:ext cx="2888964" cy="2440003"/>
                          </a:xfrm>
                          <a:prstGeom prst="rect">
                            <a:avLst/>
                          </a:prstGeom>
                        </pic:spPr>
                      </pic:pic>
                    </a:graphicData>
                  </a:graphic>
                </wp:inline>
              </w:drawing>
            </w:r>
          </w:p>
        </w:tc>
      </w:tr>
      <w:tr w:rsidR="00607D1A" w:rsidTr="00607D1A">
        <w:tc>
          <w:tcPr>
            <w:tcW w:w="4606" w:type="dxa"/>
          </w:tcPr>
          <w:p w:rsidR="00607D1A" w:rsidRDefault="00607D1A" w:rsidP="00FE5D3E">
            <w:pPr>
              <w:ind w:firstLine="0"/>
              <w:rPr>
                <w:szCs w:val="22"/>
              </w:rPr>
            </w:pPr>
            <w:r>
              <w:rPr>
                <w:szCs w:val="22"/>
              </w:rPr>
              <w:t>FR C5 UI</w:t>
            </w:r>
          </w:p>
        </w:tc>
        <w:tc>
          <w:tcPr>
            <w:tcW w:w="4606" w:type="dxa"/>
          </w:tcPr>
          <w:p w:rsidR="00607D1A" w:rsidRDefault="00607D1A" w:rsidP="00FE5D3E">
            <w:pPr>
              <w:ind w:firstLine="0"/>
              <w:rPr>
                <w:szCs w:val="22"/>
              </w:rPr>
            </w:pPr>
            <w:r>
              <w:rPr>
                <w:szCs w:val="22"/>
              </w:rPr>
              <w:t>Rau N23 UI</w:t>
            </w:r>
          </w:p>
        </w:tc>
      </w:tr>
      <w:tr w:rsidR="00607D1A" w:rsidTr="00607D1A">
        <w:tc>
          <w:tcPr>
            <w:tcW w:w="4606" w:type="dxa"/>
          </w:tcPr>
          <w:p w:rsidR="00607D1A" w:rsidRDefault="003B7A5D" w:rsidP="00FE5D3E">
            <w:pPr>
              <w:ind w:firstLine="0"/>
              <w:rPr>
                <w:szCs w:val="22"/>
              </w:rPr>
            </w:pPr>
            <w:r>
              <w:rPr>
                <w:noProof/>
                <w:szCs w:val="22"/>
                <w:lang w:val="et-EE" w:eastAsia="et-EE"/>
              </w:rPr>
              <w:lastRenderedPageBreak/>
              <w:drawing>
                <wp:inline distT="0" distB="0" distL="0" distR="0" wp14:anchorId="6B3E713C" wp14:editId="558B02C2">
                  <wp:extent cx="2801781" cy="2324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C5_PU_Imp.tif"/>
                          <pic:cNvPicPr/>
                        </pic:nvPicPr>
                        <pic:blipFill>
                          <a:blip r:embed="rId23">
                            <a:extLst>
                              <a:ext uri="{28A0092B-C50C-407E-A947-70E740481C1C}">
                                <a14:useLocalDpi xmlns:a14="http://schemas.microsoft.com/office/drawing/2010/main" val="0"/>
                              </a:ext>
                            </a:extLst>
                          </a:blip>
                          <a:stretch>
                            <a:fillRect/>
                          </a:stretch>
                        </pic:blipFill>
                        <pic:spPr>
                          <a:xfrm>
                            <a:off x="0" y="0"/>
                            <a:ext cx="2808362" cy="2329559"/>
                          </a:xfrm>
                          <a:prstGeom prst="rect">
                            <a:avLst/>
                          </a:prstGeom>
                        </pic:spPr>
                      </pic:pic>
                    </a:graphicData>
                  </a:graphic>
                </wp:inline>
              </w:drawing>
            </w:r>
          </w:p>
        </w:tc>
        <w:tc>
          <w:tcPr>
            <w:tcW w:w="4606" w:type="dxa"/>
          </w:tcPr>
          <w:p w:rsidR="00607D1A" w:rsidRDefault="00025D93" w:rsidP="00FE5D3E">
            <w:pPr>
              <w:ind w:firstLine="0"/>
              <w:rPr>
                <w:szCs w:val="22"/>
              </w:rPr>
            </w:pPr>
            <w:r>
              <w:rPr>
                <w:noProof/>
                <w:szCs w:val="22"/>
                <w:lang w:val="et-EE" w:eastAsia="et-EE"/>
              </w:rPr>
              <w:drawing>
                <wp:inline distT="0" distB="0" distL="0" distR="0" wp14:anchorId="50F59EF9" wp14:editId="79E08FC5">
                  <wp:extent cx="2888057" cy="2390775"/>
                  <wp:effectExtent l="0" t="0" r="762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uN23_PU_ImpA.tif"/>
                          <pic:cNvPicPr/>
                        </pic:nvPicPr>
                        <pic:blipFill>
                          <a:blip r:embed="rId24">
                            <a:extLst>
                              <a:ext uri="{28A0092B-C50C-407E-A947-70E740481C1C}">
                                <a14:useLocalDpi xmlns:a14="http://schemas.microsoft.com/office/drawing/2010/main" val="0"/>
                              </a:ext>
                            </a:extLst>
                          </a:blip>
                          <a:stretch>
                            <a:fillRect/>
                          </a:stretch>
                        </pic:blipFill>
                        <pic:spPr>
                          <a:xfrm>
                            <a:off x="0" y="0"/>
                            <a:ext cx="2890948" cy="2393168"/>
                          </a:xfrm>
                          <a:prstGeom prst="rect">
                            <a:avLst/>
                          </a:prstGeom>
                        </pic:spPr>
                      </pic:pic>
                    </a:graphicData>
                  </a:graphic>
                </wp:inline>
              </w:drawing>
            </w:r>
          </w:p>
        </w:tc>
      </w:tr>
      <w:tr w:rsidR="00607D1A" w:rsidTr="00607D1A">
        <w:tc>
          <w:tcPr>
            <w:tcW w:w="4606" w:type="dxa"/>
          </w:tcPr>
          <w:p w:rsidR="00607D1A" w:rsidRDefault="00607D1A" w:rsidP="00FE5D3E">
            <w:pPr>
              <w:ind w:firstLine="0"/>
              <w:rPr>
                <w:szCs w:val="22"/>
              </w:rPr>
            </w:pPr>
          </w:p>
        </w:tc>
        <w:tc>
          <w:tcPr>
            <w:tcW w:w="4606" w:type="dxa"/>
          </w:tcPr>
          <w:p w:rsidR="00607D1A" w:rsidRDefault="00607D1A" w:rsidP="00FE5D3E">
            <w:pPr>
              <w:ind w:firstLine="0"/>
              <w:rPr>
                <w:szCs w:val="22"/>
              </w:rPr>
            </w:pPr>
          </w:p>
        </w:tc>
      </w:tr>
      <w:tr w:rsidR="00607D1A" w:rsidTr="00607D1A">
        <w:tc>
          <w:tcPr>
            <w:tcW w:w="4606" w:type="dxa"/>
          </w:tcPr>
          <w:p w:rsidR="00607D1A" w:rsidRDefault="003B7A5D" w:rsidP="00FE5D3E">
            <w:pPr>
              <w:ind w:firstLine="0"/>
              <w:rPr>
                <w:szCs w:val="22"/>
              </w:rPr>
            </w:pPr>
            <w:r>
              <w:rPr>
                <w:noProof/>
                <w:szCs w:val="22"/>
                <w:lang w:val="et-EE" w:eastAsia="et-EE"/>
              </w:rPr>
              <w:drawing>
                <wp:inline distT="0" distB="0" distL="0" distR="0" wp14:anchorId="36F86630" wp14:editId="72750F62">
                  <wp:extent cx="2809875" cy="240979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C5_PI_Imp.tif"/>
                          <pic:cNvPicPr/>
                        </pic:nvPicPr>
                        <pic:blipFill>
                          <a:blip r:embed="rId25">
                            <a:extLst>
                              <a:ext uri="{28A0092B-C50C-407E-A947-70E740481C1C}">
                                <a14:useLocalDpi xmlns:a14="http://schemas.microsoft.com/office/drawing/2010/main" val="0"/>
                              </a:ext>
                            </a:extLst>
                          </a:blip>
                          <a:stretch>
                            <a:fillRect/>
                          </a:stretch>
                        </pic:blipFill>
                        <pic:spPr>
                          <a:xfrm>
                            <a:off x="0" y="0"/>
                            <a:ext cx="2818257" cy="2416982"/>
                          </a:xfrm>
                          <a:prstGeom prst="rect">
                            <a:avLst/>
                          </a:prstGeom>
                        </pic:spPr>
                      </pic:pic>
                    </a:graphicData>
                  </a:graphic>
                </wp:inline>
              </w:drawing>
            </w:r>
          </w:p>
        </w:tc>
        <w:tc>
          <w:tcPr>
            <w:tcW w:w="4606" w:type="dxa"/>
          </w:tcPr>
          <w:p w:rsidR="00607D1A" w:rsidRDefault="00025D93" w:rsidP="00FE5D3E">
            <w:pPr>
              <w:ind w:firstLine="0"/>
              <w:rPr>
                <w:szCs w:val="22"/>
              </w:rPr>
            </w:pPr>
            <w:r>
              <w:rPr>
                <w:noProof/>
                <w:szCs w:val="22"/>
                <w:lang w:val="et-EE" w:eastAsia="et-EE"/>
              </w:rPr>
              <w:drawing>
                <wp:inline distT="0" distB="0" distL="0" distR="0" wp14:anchorId="0FDC1B8A" wp14:editId="0A19370E">
                  <wp:extent cx="2910128" cy="2476500"/>
                  <wp:effectExtent l="0" t="0" r="508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uN23_PI_ImpA.tif"/>
                          <pic:cNvPicPr/>
                        </pic:nvPicPr>
                        <pic:blipFill>
                          <a:blip r:embed="rId26">
                            <a:extLst>
                              <a:ext uri="{28A0092B-C50C-407E-A947-70E740481C1C}">
                                <a14:useLocalDpi xmlns:a14="http://schemas.microsoft.com/office/drawing/2010/main" val="0"/>
                              </a:ext>
                            </a:extLst>
                          </a:blip>
                          <a:stretch>
                            <a:fillRect/>
                          </a:stretch>
                        </pic:blipFill>
                        <pic:spPr>
                          <a:xfrm>
                            <a:off x="0" y="0"/>
                            <a:ext cx="2907721" cy="2474452"/>
                          </a:xfrm>
                          <a:prstGeom prst="rect">
                            <a:avLst/>
                          </a:prstGeom>
                        </pic:spPr>
                      </pic:pic>
                    </a:graphicData>
                  </a:graphic>
                </wp:inline>
              </w:drawing>
            </w:r>
          </w:p>
        </w:tc>
      </w:tr>
      <w:tr w:rsidR="00607D1A" w:rsidTr="00607D1A">
        <w:tc>
          <w:tcPr>
            <w:tcW w:w="4606" w:type="dxa"/>
          </w:tcPr>
          <w:p w:rsidR="00607D1A" w:rsidRDefault="00607D1A" w:rsidP="00FE5D3E">
            <w:pPr>
              <w:ind w:firstLine="0"/>
              <w:rPr>
                <w:szCs w:val="22"/>
              </w:rPr>
            </w:pPr>
          </w:p>
        </w:tc>
        <w:tc>
          <w:tcPr>
            <w:tcW w:w="4606" w:type="dxa"/>
          </w:tcPr>
          <w:p w:rsidR="00607D1A" w:rsidRDefault="00607D1A" w:rsidP="00FE5D3E">
            <w:pPr>
              <w:ind w:firstLine="0"/>
              <w:rPr>
                <w:szCs w:val="22"/>
              </w:rPr>
            </w:pPr>
          </w:p>
        </w:tc>
      </w:tr>
    </w:tbl>
    <w:p w:rsidR="00607D1A" w:rsidRDefault="00607D1A" w:rsidP="00FE5D3E">
      <w:pPr>
        <w:rPr>
          <w:szCs w:val="22"/>
        </w:rPr>
      </w:pPr>
    </w:p>
    <w:p w:rsidR="0089727B" w:rsidRDefault="0089727B" w:rsidP="00FE5D3E">
      <w:pPr>
        <w:rPr>
          <w:szCs w:val="22"/>
        </w:rPr>
      </w:pPr>
      <w:r>
        <w:rPr>
          <w:szCs w:val="22"/>
        </w:rPr>
        <w:t xml:space="preserve">In Figure 5 we see that the in 8000 bending cycles the electrical impedance voltage/current, or the internal resistance of the actuator, increases about one magnitude. Similar one-magnitude decrease shows the relation tip angle/voltage. However, the relation between the tip angle and electric current remains constant in the whole frequency range. Analyzing the data we have found that </w:t>
      </w:r>
      <w:r w:rsidR="00E9714C">
        <w:rPr>
          <w:szCs w:val="22"/>
        </w:rPr>
        <w:t>observing the electric current gives adequate information about the degradation level of all samples investigated. Moreover, this electrically measurable parameter can indicate the sudden failure in the case of conductivity break-off as well as short-circuit of an actuator.</w:t>
      </w:r>
    </w:p>
    <w:p w:rsidR="003A15D8" w:rsidRDefault="003A15D8" w:rsidP="000D7904">
      <w:pPr>
        <w:rPr>
          <w:szCs w:val="22"/>
        </w:rPr>
      </w:pPr>
    </w:p>
    <w:p w:rsidR="00E9714C" w:rsidRPr="00E554A7" w:rsidRDefault="00E219E4" w:rsidP="00E219E4">
      <w:pPr>
        <w:pStyle w:val="Heading2"/>
      </w:pPr>
      <w:r>
        <w:t xml:space="preserve">3.2. </w:t>
      </w:r>
      <w:r w:rsidR="00E9714C">
        <w:t>L</w:t>
      </w:r>
      <w:r w:rsidR="00E9714C" w:rsidRPr="00E554A7">
        <w:t>ong-</w:t>
      </w:r>
      <w:r w:rsidR="00E9714C" w:rsidRPr="00A07DC4">
        <w:t>term</w:t>
      </w:r>
      <w:r w:rsidR="00E9714C" w:rsidRPr="00E554A7">
        <w:t xml:space="preserve"> </w:t>
      </w:r>
      <w:r w:rsidR="00E9714C" w:rsidRPr="00E9714C">
        <w:t>degradation</w:t>
      </w:r>
      <w:r w:rsidR="00E9714C" w:rsidRPr="00E554A7">
        <w:t xml:space="preserve"> of the </w:t>
      </w:r>
      <w:r w:rsidR="00860D7D">
        <w:t>IEAP</w:t>
      </w:r>
      <w:r w:rsidR="00E9714C" w:rsidRPr="00E554A7">
        <w:t xml:space="preserve"> actuators.</w:t>
      </w:r>
    </w:p>
    <w:p w:rsidR="00555912" w:rsidRDefault="00555912" w:rsidP="00555912"/>
    <w:p w:rsidR="00555912" w:rsidRDefault="00555912" w:rsidP="00555912">
      <w:r>
        <w:t xml:space="preserve">The electromechanical impedances presented in Figure 5 show that the tip angles </w:t>
      </w:r>
      <w:r w:rsidRPr="00555912">
        <w:t>β</w:t>
      </w:r>
      <w:r>
        <w:t xml:space="preserve"> evolve in a similar manner in the </w:t>
      </w:r>
      <w:r w:rsidR="005038A8">
        <w:t xml:space="preserve">whole </w:t>
      </w:r>
      <w:r>
        <w:t>frequenc</w:t>
      </w:r>
      <w:r w:rsidR="005038A8">
        <w:t>y range</w:t>
      </w:r>
      <w:r>
        <w:t xml:space="preserve">. </w:t>
      </w:r>
      <w:r w:rsidR="00F92337">
        <w:t xml:space="preserve">For that reason it </w:t>
      </w:r>
      <w:r w:rsidR="0036442B">
        <w:t xml:space="preserve">is </w:t>
      </w:r>
      <w:r w:rsidR="00F92337">
        <w:t>justified to only look at the long</w:t>
      </w:r>
      <w:r w:rsidR="00A63C67">
        <w:t>-</w:t>
      </w:r>
      <w:r w:rsidR="00F92337">
        <w:t>term performance of a single - in our case the lowest – frequency (Figure 4B)</w:t>
      </w:r>
      <w:r>
        <w:t>.</w:t>
      </w:r>
    </w:p>
    <w:p w:rsidR="005038A8" w:rsidRDefault="00555912" w:rsidP="008E48E2">
      <w:r>
        <w:t>The obtained performance</w:t>
      </w:r>
      <w:r w:rsidR="00762695">
        <w:t xml:space="preserve"> data can be plotted in respect to time as well as to performed work-cycles for</w:t>
      </w:r>
      <w:r>
        <w:t xml:space="preserve"> each particular sample. The former </w:t>
      </w:r>
      <w:r w:rsidR="00762695">
        <w:t>describes</w:t>
      </w:r>
      <w:r>
        <w:t xml:space="preserve"> the spontaneous self-degradation while the latter shows degradation durin</w:t>
      </w:r>
      <w:r w:rsidR="004320DB">
        <w:t>g operation.</w:t>
      </w:r>
    </w:p>
    <w:p w:rsidR="00E9714C" w:rsidRPr="00E554A7" w:rsidRDefault="005038A8" w:rsidP="00E9714C">
      <w:r>
        <w:t xml:space="preserve">Figure 6 presents </w:t>
      </w:r>
      <w:r w:rsidR="00755953">
        <w:t xml:space="preserve">the </w:t>
      </w:r>
      <w:r w:rsidR="00555912">
        <w:t>plots</w:t>
      </w:r>
      <w:r>
        <w:t xml:space="preserve"> of two samples of the </w:t>
      </w:r>
      <w:r w:rsidR="00860D7D">
        <w:t>IEAP</w:t>
      </w:r>
      <w:r>
        <w:t xml:space="preserve"> material B </w:t>
      </w:r>
      <w:r w:rsidR="00555912">
        <w:t>with respect of the two coordinate axes</w:t>
      </w:r>
      <w:r>
        <w:t xml:space="preserve">. One of them </w:t>
      </w:r>
      <w:r w:rsidR="00943987">
        <w:t>suffers from an occasional damage</w:t>
      </w:r>
      <w:r w:rsidR="00F3482B">
        <w:t xml:space="preserve"> </w:t>
      </w:r>
      <w:r w:rsidR="00F3482B" w:rsidRPr="00943987">
        <w:rPr>
          <w:highlight w:val="yellow"/>
        </w:rPr>
        <w:t>between the days 100-120</w:t>
      </w:r>
      <w:r>
        <w:t>.</w:t>
      </w:r>
      <w:r w:rsidR="007D34FF">
        <w:t xml:space="preserve"> </w:t>
      </w:r>
      <w:r w:rsidR="00E9714C">
        <w:t xml:space="preserve">The time-dependent behavior shows that </w:t>
      </w:r>
      <w:r w:rsidR="007D34FF">
        <w:t xml:space="preserve">the performance of the actuators decreases even </w:t>
      </w:r>
      <w:r w:rsidR="00E7547B">
        <w:t xml:space="preserve">in the </w:t>
      </w:r>
      <w:r w:rsidR="007D34FF">
        <w:t>idle</w:t>
      </w:r>
      <w:r w:rsidR="00E7547B">
        <w:t xml:space="preserve"> state</w:t>
      </w:r>
      <w:r w:rsidR="007D34FF">
        <w:t xml:space="preserve">. </w:t>
      </w:r>
      <w:r w:rsidR="00073E02">
        <w:t xml:space="preserve">The Step 5 </w:t>
      </w:r>
      <w:r w:rsidR="00073E02">
        <w:lastRenderedPageBreak/>
        <w:t>shows that degradation continues with the similar rate afte</w:t>
      </w:r>
      <w:r w:rsidR="00B30D0E">
        <w:t>r</w:t>
      </w:r>
      <w:r w:rsidR="00073E02">
        <w:t xml:space="preserve"> the long experiment is terminated. </w:t>
      </w:r>
      <w:r w:rsidR="007D34FF">
        <w:t>Comparing the degradation rate</w:t>
      </w:r>
      <w:r w:rsidR="00943987">
        <w:t xml:space="preserve">s </w:t>
      </w:r>
      <w:r w:rsidR="007D34FF">
        <w:t xml:space="preserve"> </w:t>
      </w:r>
      <w:r w:rsidR="007D34FF" w:rsidRPr="00943987">
        <w:rPr>
          <w:highlight w:val="yellow"/>
        </w:rPr>
        <w:t xml:space="preserve">of the two samples shows that UV radiation damages this </w:t>
      </w:r>
      <w:r w:rsidR="00860D7D" w:rsidRPr="00943987">
        <w:rPr>
          <w:highlight w:val="yellow"/>
        </w:rPr>
        <w:t>IEAP</w:t>
      </w:r>
      <w:r w:rsidR="007D34FF" w:rsidRPr="00943987">
        <w:rPr>
          <w:highlight w:val="yellow"/>
        </w:rPr>
        <w:t xml:space="preserve"> material.</w:t>
      </w:r>
      <w:r w:rsidR="007D34FF">
        <w:t xml:space="preserve"> </w:t>
      </w:r>
      <w:r w:rsidR="00E9714C">
        <w:t>The graph of the performance versus number of performed working cycles shows that at maximum load the performance decreases nearly exponentially. In spite of many efforts we could not find a</w:t>
      </w:r>
      <w:r w:rsidR="00B30D0E">
        <w:t>ny</w:t>
      </w:r>
      <w:r w:rsidR="00E9714C">
        <w:t xml:space="preserve"> functional fit of degradation</w:t>
      </w:r>
      <w:r w:rsidR="00B30D0E">
        <w:t>,</w:t>
      </w:r>
      <w:r w:rsidR="00E9714C">
        <w:t xml:space="preserve"> matching all samples</w:t>
      </w:r>
      <w:r w:rsidR="007D34FF">
        <w:t xml:space="preserve"> or all </w:t>
      </w:r>
      <w:r w:rsidR="00860D7D">
        <w:t>IEAP</w:t>
      </w:r>
      <w:r w:rsidR="007D34FF">
        <w:t xml:space="preserve"> materials</w:t>
      </w:r>
      <w:r w:rsidR="00E9714C">
        <w:t xml:space="preserve"> with sufficient accuracy.</w:t>
      </w:r>
    </w:p>
    <w:p w:rsidR="005038A8" w:rsidRDefault="005038A8" w:rsidP="00E9714C"/>
    <w:p w:rsidR="007D34FF" w:rsidRDefault="007D34FF" w:rsidP="00E9714C"/>
    <w:tbl>
      <w:tblPr>
        <w:tblStyle w:val="TableGrid"/>
        <w:tblW w:w="0" w:type="auto"/>
        <w:tblLook w:val="04A0" w:firstRow="1" w:lastRow="0" w:firstColumn="1" w:lastColumn="0" w:noHBand="0" w:noVBand="1"/>
      </w:tblPr>
      <w:tblGrid>
        <w:gridCol w:w="4606"/>
        <w:gridCol w:w="4606"/>
      </w:tblGrid>
      <w:tr w:rsidR="00066789" w:rsidTr="00066789">
        <w:tc>
          <w:tcPr>
            <w:tcW w:w="4606" w:type="dxa"/>
          </w:tcPr>
          <w:p w:rsidR="00066789" w:rsidRDefault="00066789" w:rsidP="00E9714C">
            <w:pPr>
              <w:ind w:firstLine="0"/>
            </w:pPr>
            <w:r>
              <w:rPr>
                <w:noProof/>
                <w:lang w:val="et-EE" w:eastAsia="et-EE"/>
              </w:rPr>
              <w:drawing>
                <wp:inline distT="0" distB="0" distL="0" distR="0" wp14:anchorId="0461D73A" wp14:editId="388A75F5">
                  <wp:extent cx="2726332" cy="2040941"/>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3J6T_small.tif"/>
                          <pic:cNvPicPr/>
                        </pic:nvPicPr>
                        <pic:blipFill>
                          <a:blip r:embed="rId27">
                            <a:extLst>
                              <a:ext uri="{28A0092B-C50C-407E-A947-70E740481C1C}">
                                <a14:useLocalDpi xmlns:a14="http://schemas.microsoft.com/office/drawing/2010/main" val="0"/>
                              </a:ext>
                            </a:extLst>
                          </a:blip>
                          <a:stretch>
                            <a:fillRect/>
                          </a:stretch>
                        </pic:blipFill>
                        <pic:spPr>
                          <a:xfrm>
                            <a:off x="0" y="0"/>
                            <a:ext cx="2727593" cy="2041885"/>
                          </a:xfrm>
                          <a:prstGeom prst="rect">
                            <a:avLst/>
                          </a:prstGeom>
                        </pic:spPr>
                      </pic:pic>
                    </a:graphicData>
                  </a:graphic>
                </wp:inline>
              </w:drawing>
            </w:r>
          </w:p>
          <w:p w:rsidR="00066789" w:rsidRDefault="00066789" w:rsidP="00066789">
            <w:pPr>
              <w:ind w:firstLine="0"/>
              <w:jc w:val="center"/>
            </w:pPr>
            <w:r>
              <w:t>A</w:t>
            </w:r>
          </w:p>
        </w:tc>
        <w:tc>
          <w:tcPr>
            <w:tcW w:w="4606" w:type="dxa"/>
          </w:tcPr>
          <w:p w:rsidR="00066789" w:rsidRDefault="00066789" w:rsidP="00E9714C">
            <w:pPr>
              <w:ind w:firstLine="0"/>
            </w:pPr>
            <w:r>
              <w:rPr>
                <w:noProof/>
                <w:lang w:val="et-EE" w:eastAsia="et-EE"/>
              </w:rPr>
              <w:drawing>
                <wp:inline distT="0" distB="0" distL="0" distR="0" wp14:anchorId="32DC0016" wp14:editId="3CFC1BCB">
                  <wp:extent cx="2768304" cy="203861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3J6N_small.tif"/>
                          <pic:cNvPicPr/>
                        </pic:nvPicPr>
                        <pic:blipFill>
                          <a:blip r:embed="rId28">
                            <a:extLst>
                              <a:ext uri="{28A0092B-C50C-407E-A947-70E740481C1C}">
                                <a14:useLocalDpi xmlns:a14="http://schemas.microsoft.com/office/drawing/2010/main" val="0"/>
                              </a:ext>
                            </a:extLst>
                          </a:blip>
                          <a:stretch>
                            <a:fillRect/>
                          </a:stretch>
                        </pic:blipFill>
                        <pic:spPr>
                          <a:xfrm>
                            <a:off x="0" y="0"/>
                            <a:ext cx="2777082" cy="2045079"/>
                          </a:xfrm>
                          <a:prstGeom prst="rect">
                            <a:avLst/>
                          </a:prstGeom>
                        </pic:spPr>
                      </pic:pic>
                    </a:graphicData>
                  </a:graphic>
                </wp:inline>
              </w:drawing>
            </w:r>
          </w:p>
          <w:p w:rsidR="00066789" w:rsidRDefault="00066789" w:rsidP="00066789">
            <w:pPr>
              <w:ind w:firstLine="0"/>
              <w:jc w:val="center"/>
            </w:pPr>
            <w:r>
              <w:t>B</w:t>
            </w:r>
          </w:p>
        </w:tc>
      </w:tr>
      <w:tr w:rsidR="00066789" w:rsidTr="004718D5">
        <w:tc>
          <w:tcPr>
            <w:tcW w:w="9212" w:type="dxa"/>
            <w:gridSpan w:val="2"/>
          </w:tcPr>
          <w:p w:rsidR="00066789" w:rsidRDefault="00066789" w:rsidP="00943987">
            <w:pPr>
              <w:ind w:firstLine="0"/>
            </w:pPr>
            <w:r>
              <w:rPr>
                <w:szCs w:val="22"/>
              </w:rPr>
              <w:t xml:space="preserve">Figure 6. </w:t>
            </w:r>
            <w:r w:rsidR="00CC7562">
              <w:rPr>
                <w:szCs w:val="22"/>
              </w:rPr>
              <w:t xml:space="preserve">Pair of </w:t>
            </w:r>
            <w:r>
              <w:rPr>
                <w:szCs w:val="22"/>
              </w:rPr>
              <w:t>degradation charts</w:t>
            </w:r>
            <w:r w:rsidR="00CC7562">
              <w:rPr>
                <w:szCs w:val="22"/>
              </w:rPr>
              <w:t xml:space="preserve"> </w:t>
            </w:r>
            <w:r>
              <w:rPr>
                <w:szCs w:val="22"/>
              </w:rPr>
              <w:t xml:space="preserve">of two </w:t>
            </w:r>
            <w:r w:rsidR="00CC7562">
              <w:rPr>
                <w:szCs w:val="22"/>
              </w:rPr>
              <w:t xml:space="preserve">arbitrary </w:t>
            </w:r>
            <w:r>
              <w:rPr>
                <w:szCs w:val="22"/>
              </w:rPr>
              <w:t xml:space="preserve">samples of the </w:t>
            </w:r>
            <w:r w:rsidR="00860D7D">
              <w:rPr>
                <w:szCs w:val="22"/>
              </w:rPr>
              <w:t>IEAP</w:t>
            </w:r>
            <w:r>
              <w:rPr>
                <w:szCs w:val="22"/>
              </w:rPr>
              <w:t xml:space="preserve"> material B. </w:t>
            </w:r>
            <w:r w:rsidR="00F3482B">
              <w:rPr>
                <w:szCs w:val="22"/>
              </w:rPr>
              <w:t>Each point in the graphs marks one measurement cycle. To each point in the left graph corresponds one point in the right graph.</w:t>
            </w:r>
          </w:p>
        </w:tc>
      </w:tr>
    </w:tbl>
    <w:p w:rsidR="007D34FF" w:rsidRDefault="007D34FF" w:rsidP="00E9714C"/>
    <w:p w:rsidR="00925C55" w:rsidRDefault="00575360" w:rsidP="00E219E4">
      <w:pPr>
        <w:pStyle w:val="Heading2"/>
      </w:pPr>
      <w:r>
        <w:t xml:space="preserve">3.3. </w:t>
      </w:r>
      <w:r w:rsidR="00E219E4">
        <w:t>Occasional damage</w:t>
      </w:r>
    </w:p>
    <w:p w:rsidR="00B30D0E" w:rsidRPr="000F5969" w:rsidRDefault="00B30D0E" w:rsidP="000F5969">
      <w:r w:rsidRPr="000F5969">
        <w:t xml:space="preserve">Although the objective of the current project was determining the durability of the </w:t>
      </w:r>
      <w:r w:rsidR="00860D7D">
        <w:t>IEAP</w:t>
      </w:r>
      <w:r w:rsidRPr="000F5969">
        <w:t xml:space="preserve"> actuators to the harsh environmental conditions, this experiment of large scale gave several unexpected results.</w:t>
      </w:r>
      <w:r w:rsidR="00EC39E2">
        <w:t xml:space="preserve"> Here we present some of them.</w:t>
      </w:r>
    </w:p>
    <w:p w:rsidR="000F5969" w:rsidRPr="009B54F9" w:rsidRDefault="000F5969" w:rsidP="000F5969">
      <w:pPr>
        <w:pStyle w:val="ListParagraph"/>
        <w:numPr>
          <w:ilvl w:val="0"/>
          <w:numId w:val="13"/>
        </w:numPr>
        <w:rPr>
          <w:lang w:val="en-US"/>
        </w:rPr>
      </w:pPr>
      <w:r w:rsidRPr="009B54F9">
        <w:rPr>
          <w:lang w:val="en-US"/>
        </w:rPr>
        <w:t xml:space="preserve">Besides the progressive weakening of the performance, </w:t>
      </w:r>
      <w:r w:rsidR="009560D0" w:rsidRPr="009B54F9">
        <w:rPr>
          <w:lang w:val="en-US"/>
        </w:rPr>
        <w:t>some</w:t>
      </w:r>
      <w:r w:rsidRPr="009B54F9">
        <w:rPr>
          <w:lang w:val="en-US"/>
        </w:rPr>
        <w:t xml:space="preserve"> </w:t>
      </w:r>
      <w:r w:rsidR="009560D0" w:rsidRPr="009B54F9">
        <w:rPr>
          <w:lang w:val="en-US"/>
        </w:rPr>
        <w:t xml:space="preserve">occasional </w:t>
      </w:r>
      <w:r w:rsidRPr="009B54F9">
        <w:rPr>
          <w:lang w:val="en-US"/>
        </w:rPr>
        <w:t>samples</w:t>
      </w:r>
      <w:r w:rsidR="009560D0" w:rsidRPr="009B54F9">
        <w:rPr>
          <w:lang w:val="en-US"/>
        </w:rPr>
        <w:t xml:space="preserve"> </w:t>
      </w:r>
      <w:r w:rsidRPr="009B54F9">
        <w:rPr>
          <w:lang w:val="en-US"/>
        </w:rPr>
        <w:t xml:space="preserve">exhibited sudden destruction, independent on the environmental conditions. </w:t>
      </w:r>
      <w:r w:rsidR="009560D0" w:rsidRPr="009B54F9">
        <w:rPr>
          <w:lang w:val="en-US"/>
        </w:rPr>
        <w:t xml:space="preserve">This behavior was </w:t>
      </w:r>
      <w:r w:rsidR="00424248" w:rsidRPr="009B54F9">
        <w:rPr>
          <w:lang w:val="en-US"/>
        </w:rPr>
        <w:t>observed in the case of</w:t>
      </w:r>
      <w:r w:rsidR="009560D0" w:rsidRPr="009B54F9">
        <w:rPr>
          <w:lang w:val="en-US"/>
        </w:rPr>
        <w:t xml:space="preserve"> all </w:t>
      </w:r>
      <w:r w:rsidR="00860D7D">
        <w:rPr>
          <w:lang w:val="en-US"/>
        </w:rPr>
        <w:t>IEAP</w:t>
      </w:r>
      <w:r w:rsidR="009560D0" w:rsidRPr="009B54F9">
        <w:rPr>
          <w:lang w:val="en-US"/>
        </w:rPr>
        <w:t xml:space="preserve"> materials except the aqueous IPMC. </w:t>
      </w:r>
      <w:r w:rsidRPr="009B54F9">
        <w:rPr>
          <w:lang w:val="en-US"/>
        </w:rPr>
        <w:t xml:space="preserve">The corresponding illustrative pair of the degradation graphs is given in the diagram Figure 7 (black graph). Tracking the corresponding behavior of electric current </w:t>
      </w:r>
      <w:r w:rsidR="009560D0" w:rsidRPr="009B54F9">
        <w:rPr>
          <w:lang w:val="en-US"/>
        </w:rPr>
        <w:t xml:space="preserve">and the electromechanical impedance </w:t>
      </w:r>
      <w:r w:rsidRPr="009B54F9">
        <w:rPr>
          <w:lang w:val="en-US"/>
        </w:rPr>
        <w:t>sh</w:t>
      </w:r>
      <w:r w:rsidR="009560D0" w:rsidRPr="009B54F9">
        <w:rPr>
          <w:lang w:val="en-US"/>
        </w:rPr>
        <w:t>ows that there exist two ways</w:t>
      </w:r>
      <w:r w:rsidRPr="009B54F9">
        <w:rPr>
          <w:lang w:val="en-US"/>
        </w:rPr>
        <w:t xml:space="preserve"> of </w:t>
      </w:r>
      <w:r w:rsidR="009560D0" w:rsidRPr="009B54F9">
        <w:rPr>
          <w:lang w:val="en-US"/>
        </w:rPr>
        <w:t xml:space="preserve">sudden </w:t>
      </w:r>
      <w:r w:rsidRPr="009B54F9">
        <w:rPr>
          <w:lang w:val="en-US"/>
        </w:rPr>
        <w:t>destruction:</w:t>
      </w:r>
    </w:p>
    <w:p w:rsidR="009560D0" w:rsidRPr="009B54F9" w:rsidRDefault="009560D0" w:rsidP="00424248">
      <w:pPr>
        <w:pStyle w:val="ListParagraph"/>
        <w:numPr>
          <w:ilvl w:val="1"/>
          <w:numId w:val="13"/>
        </w:numPr>
        <w:rPr>
          <w:lang w:val="en-US"/>
        </w:rPr>
      </w:pPr>
      <w:r w:rsidRPr="009B54F9">
        <w:rPr>
          <w:lang w:val="en-US"/>
        </w:rPr>
        <w:t>Conductivity break-off. The sharp decrease of the performance is accompanied by sharp decrease of the electric current. This is caused mainly due to the delamination of the electrodes.</w:t>
      </w:r>
      <w:r w:rsidR="00424248" w:rsidRPr="009B54F9">
        <w:rPr>
          <w:lang w:val="en-US"/>
        </w:rPr>
        <w:t xml:space="preserve"> An optical micrograph of a delaminated part of the </w:t>
      </w:r>
      <w:r w:rsidR="00860D7D">
        <w:rPr>
          <w:lang w:val="en-US"/>
        </w:rPr>
        <w:t>IEAP</w:t>
      </w:r>
      <w:r w:rsidR="00424248" w:rsidRPr="009B54F9">
        <w:rPr>
          <w:lang w:val="en-US"/>
        </w:rPr>
        <w:t xml:space="preserve"> material </w:t>
      </w:r>
      <w:r w:rsidR="00A31D7F">
        <w:rPr>
          <w:lang w:val="en-US"/>
        </w:rPr>
        <w:t>A</w:t>
      </w:r>
      <w:r w:rsidR="00424248" w:rsidRPr="009B54F9">
        <w:rPr>
          <w:lang w:val="en-US"/>
        </w:rPr>
        <w:t xml:space="preserve"> is depicted in Figure 8.</w:t>
      </w:r>
    </w:p>
    <w:p w:rsidR="000F5969" w:rsidRPr="009B54F9" w:rsidRDefault="009560D0" w:rsidP="00424248">
      <w:pPr>
        <w:pStyle w:val="ListParagraph"/>
        <w:numPr>
          <w:ilvl w:val="1"/>
          <w:numId w:val="13"/>
        </w:numPr>
        <w:rPr>
          <w:lang w:val="en-US"/>
        </w:rPr>
      </w:pPr>
      <w:r w:rsidRPr="009B54F9">
        <w:rPr>
          <w:lang w:val="en-US"/>
        </w:rPr>
        <w:t xml:space="preserve">Short-circuit of the sample. The sharp decrease of the performance is accompanied by sharp increase of the electric current. The close inspection showed that the short-circuit happens exclusively due to the permeation of the membrane and the electrolyte between the electric contacts. This may happen due to </w:t>
      </w:r>
      <w:r w:rsidR="00424248" w:rsidRPr="009B54F9">
        <w:rPr>
          <w:lang w:val="en-US"/>
        </w:rPr>
        <w:t xml:space="preserve">overheating and </w:t>
      </w:r>
      <w:r w:rsidRPr="009B54F9">
        <w:rPr>
          <w:lang w:val="en-US"/>
        </w:rPr>
        <w:t>poor thermal conductivity of the contact clamps.</w:t>
      </w:r>
      <w:r w:rsidR="00424248" w:rsidRPr="009B54F9">
        <w:rPr>
          <w:lang w:val="en-US"/>
        </w:rPr>
        <w:t xml:space="preserve"> A SEM image of a melt part of the </w:t>
      </w:r>
      <w:r w:rsidR="00860D7D">
        <w:rPr>
          <w:lang w:val="en-US"/>
        </w:rPr>
        <w:t>IEAP</w:t>
      </w:r>
      <w:r w:rsidR="00424248" w:rsidRPr="009B54F9">
        <w:rPr>
          <w:lang w:val="en-US"/>
        </w:rPr>
        <w:t xml:space="preserve"> material </w:t>
      </w:r>
      <w:r w:rsidR="00A31D7F">
        <w:rPr>
          <w:lang w:val="en-US"/>
        </w:rPr>
        <w:t>A</w:t>
      </w:r>
      <w:r w:rsidR="00424248" w:rsidRPr="009B54F9">
        <w:rPr>
          <w:lang w:val="en-US"/>
        </w:rPr>
        <w:t xml:space="preserve"> is depicted in Figure 9.</w:t>
      </w:r>
    </w:p>
    <w:p w:rsidR="00424248" w:rsidRDefault="00424248" w:rsidP="00424248">
      <w:pPr>
        <w:pStyle w:val="ListParagraph"/>
        <w:ind w:left="862" w:firstLine="0"/>
      </w:pPr>
    </w:p>
    <w:tbl>
      <w:tblPr>
        <w:tblStyle w:val="TableGrid"/>
        <w:tblW w:w="0" w:type="auto"/>
        <w:tblLook w:val="04A0" w:firstRow="1" w:lastRow="0" w:firstColumn="1" w:lastColumn="0" w:noHBand="0" w:noVBand="1"/>
      </w:tblPr>
      <w:tblGrid>
        <w:gridCol w:w="4496"/>
        <w:gridCol w:w="4792"/>
      </w:tblGrid>
      <w:tr w:rsidR="00D14159" w:rsidTr="00713AA3">
        <w:tc>
          <w:tcPr>
            <w:tcW w:w="4606" w:type="dxa"/>
          </w:tcPr>
          <w:p w:rsidR="00D14159" w:rsidRDefault="00D14159" w:rsidP="00713AA3">
            <w:pPr>
              <w:ind w:firstLine="0"/>
            </w:pPr>
            <w:r>
              <w:rPr>
                <w:noProof/>
                <w:lang w:val="et-EE" w:eastAsia="et-EE"/>
              </w:rPr>
              <w:lastRenderedPageBreak/>
              <w:drawing>
                <wp:inline distT="0" distB="0" distL="0" distR="0" wp14:anchorId="12EFD24D" wp14:editId="15639CE1">
                  <wp:extent cx="2792059" cy="2177025"/>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C5T.tif"/>
                          <pic:cNvPicPr/>
                        </pic:nvPicPr>
                        <pic:blipFill>
                          <a:blip r:embed="rId29">
                            <a:extLst>
                              <a:ext uri="{28A0092B-C50C-407E-A947-70E740481C1C}">
                                <a14:useLocalDpi xmlns:a14="http://schemas.microsoft.com/office/drawing/2010/main" val="0"/>
                              </a:ext>
                            </a:extLst>
                          </a:blip>
                          <a:stretch>
                            <a:fillRect/>
                          </a:stretch>
                        </pic:blipFill>
                        <pic:spPr>
                          <a:xfrm>
                            <a:off x="0" y="0"/>
                            <a:ext cx="2794659" cy="2179052"/>
                          </a:xfrm>
                          <a:prstGeom prst="rect">
                            <a:avLst/>
                          </a:prstGeom>
                        </pic:spPr>
                      </pic:pic>
                    </a:graphicData>
                  </a:graphic>
                </wp:inline>
              </w:drawing>
            </w:r>
          </w:p>
        </w:tc>
        <w:tc>
          <w:tcPr>
            <w:tcW w:w="4606" w:type="dxa"/>
          </w:tcPr>
          <w:p w:rsidR="00D14159" w:rsidRDefault="00D14159" w:rsidP="00713AA3">
            <w:pPr>
              <w:ind w:firstLine="0"/>
            </w:pPr>
            <w:r>
              <w:rPr>
                <w:noProof/>
                <w:lang w:val="et-EE" w:eastAsia="et-EE"/>
              </w:rPr>
              <w:drawing>
                <wp:inline distT="0" distB="0" distL="0" distR="0" wp14:anchorId="29863377" wp14:editId="1C7119E6">
                  <wp:extent cx="2994642" cy="213603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C5N.tif"/>
                          <pic:cNvPicPr/>
                        </pic:nvPicPr>
                        <pic:blipFill>
                          <a:blip r:embed="rId30">
                            <a:extLst>
                              <a:ext uri="{28A0092B-C50C-407E-A947-70E740481C1C}">
                                <a14:useLocalDpi xmlns:a14="http://schemas.microsoft.com/office/drawing/2010/main" val="0"/>
                              </a:ext>
                            </a:extLst>
                          </a:blip>
                          <a:stretch>
                            <a:fillRect/>
                          </a:stretch>
                        </pic:blipFill>
                        <pic:spPr>
                          <a:xfrm>
                            <a:off x="0" y="0"/>
                            <a:ext cx="3012480" cy="2148762"/>
                          </a:xfrm>
                          <a:prstGeom prst="rect">
                            <a:avLst/>
                          </a:prstGeom>
                        </pic:spPr>
                      </pic:pic>
                    </a:graphicData>
                  </a:graphic>
                </wp:inline>
              </w:drawing>
            </w:r>
          </w:p>
        </w:tc>
      </w:tr>
      <w:tr w:rsidR="00D14159" w:rsidTr="00713AA3">
        <w:tc>
          <w:tcPr>
            <w:tcW w:w="4606" w:type="dxa"/>
          </w:tcPr>
          <w:p w:rsidR="00D14159" w:rsidRDefault="00D14159" w:rsidP="00713AA3">
            <w:pPr>
              <w:ind w:firstLine="0"/>
            </w:pPr>
            <w:r>
              <w:rPr>
                <w:noProof/>
                <w:lang w:val="et-EE" w:eastAsia="et-EE"/>
              </w:rPr>
              <w:drawing>
                <wp:inline distT="0" distB="0" distL="0" distR="0" wp14:anchorId="39FB52D7" wp14:editId="79A5C41D">
                  <wp:extent cx="2783716" cy="217385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23T.tif"/>
                          <pic:cNvPicPr/>
                        </pic:nvPicPr>
                        <pic:blipFill>
                          <a:blip r:embed="rId31">
                            <a:extLst>
                              <a:ext uri="{28A0092B-C50C-407E-A947-70E740481C1C}">
                                <a14:useLocalDpi xmlns:a14="http://schemas.microsoft.com/office/drawing/2010/main" val="0"/>
                              </a:ext>
                            </a:extLst>
                          </a:blip>
                          <a:stretch>
                            <a:fillRect/>
                          </a:stretch>
                        </pic:blipFill>
                        <pic:spPr>
                          <a:xfrm>
                            <a:off x="0" y="0"/>
                            <a:ext cx="2787991" cy="2177194"/>
                          </a:xfrm>
                          <a:prstGeom prst="rect">
                            <a:avLst/>
                          </a:prstGeom>
                        </pic:spPr>
                      </pic:pic>
                    </a:graphicData>
                  </a:graphic>
                </wp:inline>
              </w:drawing>
            </w:r>
          </w:p>
        </w:tc>
        <w:tc>
          <w:tcPr>
            <w:tcW w:w="4606" w:type="dxa"/>
          </w:tcPr>
          <w:p w:rsidR="00D14159" w:rsidRDefault="00D14159" w:rsidP="00713AA3">
            <w:pPr>
              <w:ind w:firstLine="0"/>
            </w:pPr>
            <w:r>
              <w:rPr>
                <w:noProof/>
                <w:lang w:val="et-EE" w:eastAsia="et-EE"/>
              </w:rPr>
              <w:drawing>
                <wp:inline distT="0" distB="0" distL="0" distR="0" wp14:anchorId="67618DB6" wp14:editId="24865EA7">
                  <wp:extent cx="2991916" cy="21726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23N.tif"/>
                          <pic:cNvPicPr/>
                        </pic:nvPicPr>
                        <pic:blipFill>
                          <a:blip r:embed="rId32">
                            <a:extLst>
                              <a:ext uri="{28A0092B-C50C-407E-A947-70E740481C1C}">
                                <a14:useLocalDpi xmlns:a14="http://schemas.microsoft.com/office/drawing/2010/main" val="0"/>
                              </a:ext>
                            </a:extLst>
                          </a:blip>
                          <a:stretch>
                            <a:fillRect/>
                          </a:stretch>
                        </pic:blipFill>
                        <pic:spPr>
                          <a:xfrm>
                            <a:off x="0" y="0"/>
                            <a:ext cx="2996953" cy="2176272"/>
                          </a:xfrm>
                          <a:prstGeom prst="rect">
                            <a:avLst/>
                          </a:prstGeom>
                        </pic:spPr>
                      </pic:pic>
                    </a:graphicData>
                  </a:graphic>
                </wp:inline>
              </w:drawing>
            </w:r>
          </w:p>
        </w:tc>
      </w:tr>
    </w:tbl>
    <w:p w:rsidR="00D14159" w:rsidRDefault="00D14159" w:rsidP="00424248">
      <w:pPr>
        <w:pStyle w:val="ListParagraph"/>
        <w:ind w:left="862" w:firstLine="0"/>
      </w:pPr>
    </w:p>
    <w:p w:rsidR="00D14159" w:rsidRDefault="00D14159" w:rsidP="00424248">
      <w:pPr>
        <w:pStyle w:val="ListParagraph"/>
        <w:ind w:left="862" w:firstLine="0"/>
      </w:pPr>
    </w:p>
    <w:tbl>
      <w:tblPr>
        <w:tblStyle w:val="TableGrid"/>
        <w:tblW w:w="0" w:type="auto"/>
        <w:tblLook w:val="04A0" w:firstRow="1" w:lastRow="0" w:firstColumn="1" w:lastColumn="0" w:noHBand="0" w:noVBand="1"/>
      </w:tblPr>
      <w:tblGrid>
        <w:gridCol w:w="4622"/>
        <w:gridCol w:w="4666"/>
      </w:tblGrid>
      <w:tr w:rsidR="00424248" w:rsidTr="00451493">
        <w:tc>
          <w:tcPr>
            <w:tcW w:w="4716" w:type="dxa"/>
          </w:tcPr>
          <w:p w:rsidR="00424248" w:rsidRDefault="00424248" w:rsidP="000F5969">
            <w:pPr>
              <w:ind w:firstLine="0"/>
            </w:pPr>
            <w:r>
              <w:rPr>
                <w:noProof/>
                <w:lang w:val="et-EE" w:eastAsia="et-EE"/>
              </w:rPr>
              <w:drawing>
                <wp:inline distT="0" distB="0" distL="0" distR="0" wp14:anchorId="51E9F6D9" wp14:editId="17AFB5EE">
                  <wp:extent cx="2730904" cy="2070202"/>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T_small.tif"/>
                          <pic:cNvPicPr/>
                        </pic:nvPicPr>
                        <pic:blipFill>
                          <a:blip r:embed="rId33">
                            <a:extLst>
                              <a:ext uri="{28A0092B-C50C-407E-A947-70E740481C1C}">
                                <a14:useLocalDpi xmlns:a14="http://schemas.microsoft.com/office/drawing/2010/main" val="0"/>
                              </a:ext>
                            </a:extLst>
                          </a:blip>
                          <a:stretch>
                            <a:fillRect/>
                          </a:stretch>
                        </pic:blipFill>
                        <pic:spPr>
                          <a:xfrm>
                            <a:off x="0" y="0"/>
                            <a:ext cx="2727643" cy="2067730"/>
                          </a:xfrm>
                          <a:prstGeom prst="rect">
                            <a:avLst/>
                          </a:prstGeom>
                        </pic:spPr>
                      </pic:pic>
                    </a:graphicData>
                  </a:graphic>
                </wp:inline>
              </w:drawing>
            </w:r>
          </w:p>
          <w:p w:rsidR="00424248" w:rsidRDefault="00424248" w:rsidP="00424248">
            <w:pPr>
              <w:ind w:firstLine="0"/>
              <w:jc w:val="center"/>
            </w:pPr>
            <w:r>
              <w:t>A</w:t>
            </w:r>
          </w:p>
        </w:tc>
        <w:tc>
          <w:tcPr>
            <w:tcW w:w="4572" w:type="dxa"/>
          </w:tcPr>
          <w:p w:rsidR="00424248" w:rsidRDefault="00424248" w:rsidP="000F5969">
            <w:pPr>
              <w:ind w:firstLine="0"/>
            </w:pPr>
            <w:r>
              <w:rPr>
                <w:noProof/>
                <w:lang w:val="et-EE" w:eastAsia="et-EE"/>
              </w:rPr>
              <w:drawing>
                <wp:inline distT="0" distB="0" distL="0" distR="0" wp14:anchorId="4AE32FCC" wp14:editId="08AD71C4">
                  <wp:extent cx="2738043" cy="2114092"/>
                  <wp:effectExtent l="0" t="0" r="5715" b="63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N_small.tif"/>
                          <pic:cNvPicPr/>
                        </pic:nvPicPr>
                        <pic:blipFill>
                          <a:blip r:embed="rId34">
                            <a:extLst>
                              <a:ext uri="{28A0092B-C50C-407E-A947-70E740481C1C}">
                                <a14:useLocalDpi xmlns:a14="http://schemas.microsoft.com/office/drawing/2010/main" val="0"/>
                              </a:ext>
                            </a:extLst>
                          </a:blip>
                          <a:stretch>
                            <a:fillRect/>
                          </a:stretch>
                        </pic:blipFill>
                        <pic:spPr>
                          <a:xfrm>
                            <a:off x="0" y="0"/>
                            <a:ext cx="2738050" cy="2114098"/>
                          </a:xfrm>
                          <a:prstGeom prst="rect">
                            <a:avLst/>
                          </a:prstGeom>
                        </pic:spPr>
                      </pic:pic>
                    </a:graphicData>
                  </a:graphic>
                </wp:inline>
              </w:drawing>
            </w:r>
          </w:p>
          <w:p w:rsidR="00424248" w:rsidRDefault="00424248" w:rsidP="00424248">
            <w:pPr>
              <w:ind w:firstLine="0"/>
              <w:jc w:val="center"/>
            </w:pPr>
            <w:r>
              <w:t>B</w:t>
            </w:r>
          </w:p>
        </w:tc>
      </w:tr>
      <w:tr w:rsidR="00424248" w:rsidTr="00451493">
        <w:tc>
          <w:tcPr>
            <w:tcW w:w="9288" w:type="dxa"/>
            <w:gridSpan w:val="2"/>
          </w:tcPr>
          <w:p w:rsidR="00424248" w:rsidRDefault="00424248" w:rsidP="00806843">
            <w:pPr>
              <w:ind w:firstLine="0"/>
            </w:pPr>
            <w:r>
              <w:t>Figure 7. Pair of degradation charts. Black: a sample suffering from a sudden destruction</w:t>
            </w:r>
            <w:r w:rsidR="00C62889">
              <w:t xml:space="preserve"> after 2000 excitations</w:t>
            </w:r>
            <w:r>
              <w:t>, Red</w:t>
            </w:r>
            <w:r w:rsidR="00806843">
              <w:t>: performance is regained a</w:t>
            </w:r>
            <w:r w:rsidR="00C62889">
              <w:t>fter 5</w:t>
            </w:r>
            <w:r w:rsidR="00806843">
              <w:t>000 ineffectual excitations.</w:t>
            </w:r>
          </w:p>
        </w:tc>
      </w:tr>
      <w:tr w:rsidR="00424248" w:rsidTr="00451493">
        <w:tc>
          <w:tcPr>
            <w:tcW w:w="4716" w:type="dxa"/>
          </w:tcPr>
          <w:p w:rsidR="00424248" w:rsidRDefault="00A31D7F" w:rsidP="000F5969">
            <w:pPr>
              <w:ind w:firstLine="0"/>
            </w:pPr>
            <w:r>
              <w:rPr>
                <w:noProof/>
                <w:lang w:val="et-EE" w:eastAsia="et-EE"/>
              </w:rPr>
              <w:lastRenderedPageBreak/>
              <mc:AlternateContent>
                <mc:Choice Requires="wps">
                  <w:drawing>
                    <wp:anchor distT="0" distB="0" distL="114300" distR="114300" simplePos="0" relativeHeight="251659264" behindDoc="0" locked="0" layoutInCell="1" allowOverlap="1" wp14:anchorId="00F218B7" wp14:editId="62AAD3E9">
                      <wp:simplePos x="0" y="0"/>
                      <wp:positionH relativeFrom="column">
                        <wp:posOffset>-103654</wp:posOffset>
                      </wp:positionH>
                      <wp:positionV relativeFrom="paragraph">
                        <wp:posOffset>-2639</wp:posOffset>
                      </wp:positionV>
                      <wp:extent cx="255320" cy="2369127"/>
                      <wp:effectExtent l="0" t="0" r="11430" b="12700"/>
                      <wp:wrapNone/>
                      <wp:docPr id="5" name="Rectangle 5"/>
                      <wp:cNvGraphicFramePr/>
                      <a:graphic xmlns:a="http://schemas.openxmlformats.org/drawingml/2006/main">
                        <a:graphicData uri="http://schemas.microsoft.com/office/word/2010/wordprocessingShape">
                          <wps:wsp>
                            <wps:cNvSpPr/>
                            <wps:spPr>
                              <a:xfrm>
                                <a:off x="0" y="0"/>
                                <a:ext cx="255320" cy="236912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 o:spid="_x0000_s1026" style="position:absolute;margin-left:-8.15pt;margin-top:-.2pt;width:20.1pt;height:186.5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" fillcolor="#4f81bd [3204]" strokecolor="#243f60 [1604]" strokeweight="2pt"/>
                  </w:pict>
                </mc:Fallback>
              </mc:AlternateContent>
            </w:r>
            <w:r>
              <w:rPr>
                <w:noProof/>
                <w:lang w:val="et-EE" w:eastAsia="et-EE"/>
              </w:rPr>
              <w:drawing>
                <wp:inline distT="0" distB="0" distL="0" distR="0" wp14:anchorId="5CADA0E5" wp14:editId="0C025E4A">
                  <wp:extent cx="2923554" cy="2375065"/>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7_0005(x80).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24225" cy="2375610"/>
                          </a:xfrm>
                          <a:prstGeom prst="rect">
                            <a:avLst/>
                          </a:prstGeom>
                        </pic:spPr>
                      </pic:pic>
                    </a:graphicData>
                  </a:graphic>
                </wp:inline>
              </w:drawing>
            </w:r>
          </w:p>
        </w:tc>
        <w:tc>
          <w:tcPr>
            <w:tcW w:w="4572" w:type="dxa"/>
          </w:tcPr>
          <w:p w:rsidR="00424248" w:rsidRDefault="00424248" w:rsidP="000F5969">
            <w:pPr>
              <w:ind w:firstLine="0"/>
            </w:pPr>
            <w:r>
              <w:rPr>
                <w:noProof/>
                <w:lang w:val="et-EE" w:eastAsia="et-EE"/>
              </w:rPr>
              <w:drawing>
                <wp:inline distT="0" distB="0" distL="0" distR="0" wp14:anchorId="60AE765D" wp14:editId="1FFFC3B9">
                  <wp:extent cx="2945327" cy="2531060"/>
                  <wp:effectExtent l="0" t="0" r="762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leminek(x200).jpg"/>
                          <pic:cNvPicPr/>
                        </pic:nvPicPr>
                        <pic:blipFill>
                          <a:blip r:embed="rId36">
                            <a:extLst>
                              <a:ext uri="{28A0092B-C50C-407E-A947-70E740481C1C}">
                                <a14:useLocalDpi xmlns:a14="http://schemas.microsoft.com/office/drawing/2010/main" val="0"/>
                              </a:ext>
                            </a:extLst>
                          </a:blip>
                          <a:stretch>
                            <a:fillRect/>
                          </a:stretch>
                        </pic:blipFill>
                        <pic:spPr>
                          <a:xfrm>
                            <a:off x="0" y="0"/>
                            <a:ext cx="2953804" cy="2538344"/>
                          </a:xfrm>
                          <a:prstGeom prst="rect">
                            <a:avLst/>
                          </a:prstGeom>
                        </pic:spPr>
                      </pic:pic>
                    </a:graphicData>
                  </a:graphic>
                </wp:inline>
              </w:drawing>
            </w:r>
          </w:p>
        </w:tc>
      </w:tr>
      <w:tr w:rsidR="00424248" w:rsidTr="00451493">
        <w:tc>
          <w:tcPr>
            <w:tcW w:w="4716" w:type="dxa"/>
          </w:tcPr>
          <w:p w:rsidR="00424248" w:rsidRDefault="00424248" w:rsidP="00424248">
            <w:pPr>
              <w:ind w:firstLine="0"/>
            </w:pPr>
            <w:r>
              <w:t xml:space="preserve">Figure 8. Delaminated electrodes of the </w:t>
            </w:r>
            <w:r w:rsidR="00860D7D">
              <w:t>IEAP</w:t>
            </w:r>
            <w:r>
              <w:t xml:space="preserve"> material </w:t>
            </w:r>
            <w:r w:rsidR="00A31D7F">
              <w:t xml:space="preserve">A. </w:t>
            </w:r>
            <w:proofErr w:type="spellStart"/>
            <w:r w:rsidR="00A31D7F" w:rsidRPr="006804AE">
              <w:rPr>
                <w:highlight w:val="yellow"/>
              </w:rPr>
              <w:t>Kuupäevad</w:t>
            </w:r>
            <w:proofErr w:type="spellEnd"/>
            <w:r w:rsidR="00A31D7F" w:rsidRPr="006804AE">
              <w:rPr>
                <w:highlight w:val="yellow"/>
              </w:rPr>
              <w:t xml:space="preserve"> </w:t>
            </w:r>
            <w:proofErr w:type="spellStart"/>
            <w:r w:rsidR="00A31D7F" w:rsidRPr="006804AE">
              <w:rPr>
                <w:highlight w:val="yellow"/>
              </w:rPr>
              <w:t>kinni</w:t>
            </w:r>
            <w:proofErr w:type="spellEnd"/>
            <w:r w:rsidR="00A31D7F" w:rsidRPr="006804AE">
              <w:rPr>
                <w:highlight w:val="yellow"/>
              </w:rPr>
              <w:t xml:space="preserve"> </w:t>
            </w:r>
            <w:proofErr w:type="spellStart"/>
            <w:r w:rsidR="00A31D7F" w:rsidRPr="006804AE">
              <w:rPr>
                <w:highlight w:val="yellow"/>
              </w:rPr>
              <w:t>katta</w:t>
            </w:r>
            <w:proofErr w:type="spellEnd"/>
            <w:r w:rsidR="00A31D7F" w:rsidRPr="006804AE">
              <w:rPr>
                <w:highlight w:val="yellow"/>
              </w:rPr>
              <w:t>!</w:t>
            </w:r>
          </w:p>
        </w:tc>
        <w:tc>
          <w:tcPr>
            <w:tcW w:w="4572" w:type="dxa"/>
          </w:tcPr>
          <w:p w:rsidR="00424248" w:rsidRDefault="00424248" w:rsidP="000F5969">
            <w:pPr>
              <w:ind w:firstLine="0"/>
            </w:pPr>
            <w:r>
              <w:t xml:space="preserve">Figure 9. Partially melt membrane of the </w:t>
            </w:r>
            <w:r w:rsidR="00860D7D">
              <w:t>IEAP</w:t>
            </w:r>
            <w:r>
              <w:t xml:space="preserve"> material </w:t>
            </w:r>
            <w:r w:rsidR="00A31D7F">
              <w:t>A</w:t>
            </w:r>
            <w:r>
              <w:t>.</w:t>
            </w:r>
          </w:p>
        </w:tc>
      </w:tr>
    </w:tbl>
    <w:p w:rsidR="000F5969" w:rsidRPr="00366AA1" w:rsidRDefault="000F5969" w:rsidP="000F5969">
      <w:pPr>
        <w:ind w:firstLine="202"/>
      </w:pPr>
    </w:p>
    <w:p w:rsidR="00530258" w:rsidRDefault="00806843" w:rsidP="00530258">
      <w:pPr>
        <w:pStyle w:val="ListParagraph"/>
        <w:numPr>
          <w:ilvl w:val="0"/>
          <w:numId w:val="13"/>
        </w:numPr>
        <w:rPr>
          <w:lang w:val="en-US"/>
        </w:rPr>
      </w:pPr>
      <w:r w:rsidRPr="00CB33AE">
        <w:rPr>
          <w:lang w:val="en-US"/>
        </w:rPr>
        <w:t>Analyzing the data we found that s</w:t>
      </w:r>
      <w:r w:rsidR="00530258" w:rsidRPr="00CB33AE">
        <w:rPr>
          <w:lang w:val="en-US"/>
        </w:rPr>
        <w:t xml:space="preserve">ome samples of the </w:t>
      </w:r>
      <w:r w:rsidR="00860D7D">
        <w:rPr>
          <w:lang w:val="en-US"/>
        </w:rPr>
        <w:t>IEAP</w:t>
      </w:r>
      <w:r w:rsidR="00530258" w:rsidRPr="00CB33AE">
        <w:rPr>
          <w:lang w:val="en-US"/>
        </w:rPr>
        <w:t xml:space="preserve"> materials B and E </w:t>
      </w:r>
      <w:r w:rsidRPr="00CB33AE">
        <w:rPr>
          <w:lang w:val="en-US"/>
        </w:rPr>
        <w:t xml:space="preserve">regained their performance at long time after sudden destruction. </w:t>
      </w:r>
      <w:r w:rsidR="00C62889" w:rsidRPr="00CB33AE">
        <w:rPr>
          <w:lang w:val="en-US"/>
        </w:rPr>
        <w:t>The corresponding pair of degra</w:t>
      </w:r>
      <w:r w:rsidRPr="00CB33AE">
        <w:rPr>
          <w:lang w:val="en-US"/>
        </w:rPr>
        <w:t>dation charts is given in Figure 7, (red graphs)</w:t>
      </w:r>
      <w:r w:rsidR="00530258" w:rsidRPr="00CB33AE">
        <w:rPr>
          <w:lang w:val="en-US"/>
        </w:rPr>
        <w:t>. Commonly, when experimenti</w:t>
      </w:r>
      <w:r w:rsidR="00C62889" w:rsidRPr="00CB33AE">
        <w:rPr>
          <w:lang w:val="en-US"/>
        </w:rPr>
        <w:t xml:space="preserve">ng with </w:t>
      </w:r>
      <w:r w:rsidR="00860D7D">
        <w:rPr>
          <w:lang w:val="en-US"/>
        </w:rPr>
        <w:t>IEAP</w:t>
      </w:r>
      <w:r w:rsidR="00C62889" w:rsidRPr="00CB33AE">
        <w:rPr>
          <w:lang w:val="en-US"/>
        </w:rPr>
        <w:t xml:space="preserve"> actuators,</w:t>
      </w:r>
      <w:r w:rsidR="00530258" w:rsidRPr="00CB33AE">
        <w:rPr>
          <w:lang w:val="en-US"/>
        </w:rPr>
        <w:t xml:space="preserve"> the</w:t>
      </w:r>
      <w:r w:rsidR="00C62889" w:rsidRPr="00CB33AE">
        <w:rPr>
          <w:lang w:val="en-US"/>
        </w:rPr>
        <w:t xml:space="preserve"> destructed samples are considered being unsuitable for further experiments. In our long-term degradation experiment none of the samples were removed from the conveyor before total termination. Analyzing the data we have observed that some samples have regained their performance after several thousand ineffectual excitations.</w:t>
      </w:r>
      <w:r w:rsidR="00A00DC2" w:rsidRPr="00CB33AE">
        <w:rPr>
          <w:lang w:val="en-US"/>
        </w:rPr>
        <w:t xml:space="preserve"> We are not able to give any correct explanation to this phenomenon yet, however we have reason to believe that  </w:t>
      </w:r>
      <w:r w:rsidR="00EC39E2" w:rsidRPr="00CB33AE">
        <w:rPr>
          <w:lang w:val="en-US"/>
        </w:rPr>
        <w:t>finally the melt electrolyte, stained near the electric contacts, dries out, and eliminates the short-circuit</w:t>
      </w:r>
      <w:r w:rsidR="001717E5" w:rsidRPr="00CB33AE">
        <w:rPr>
          <w:lang w:val="en-US"/>
        </w:rPr>
        <w:t>.</w:t>
      </w:r>
    </w:p>
    <w:p w:rsidR="00E219E4" w:rsidRPr="00E219E4" w:rsidRDefault="00575360" w:rsidP="00E219E4">
      <w:pPr>
        <w:pStyle w:val="Heading2"/>
      </w:pPr>
      <w:r>
        <w:t xml:space="preserve">3.4. </w:t>
      </w:r>
      <w:r w:rsidR="00E219E4">
        <w:t>Rate of use</w:t>
      </w:r>
    </w:p>
    <w:p w:rsidR="00F63C14" w:rsidRPr="00CB33AE" w:rsidRDefault="002F635B" w:rsidP="00E219E4">
      <w:pPr>
        <w:pStyle w:val="ListParagraph"/>
        <w:ind w:left="862" w:firstLine="0"/>
        <w:rPr>
          <w:lang w:val="en-US"/>
        </w:rPr>
      </w:pPr>
      <w:r w:rsidRPr="00CB33AE">
        <w:rPr>
          <w:lang w:val="en-US"/>
        </w:rPr>
        <w:t>We found that t</w:t>
      </w:r>
      <w:r w:rsidR="00066789" w:rsidRPr="00CB33AE">
        <w:rPr>
          <w:lang w:val="en-US"/>
        </w:rPr>
        <w:t xml:space="preserve">he lifetime of the </w:t>
      </w:r>
      <w:r w:rsidR="00860D7D">
        <w:rPr>
          <w:lang w:val="en-US"/>
        </w:rPr>
        <w:t>IEAP</w:t>
      </w:r>
      <w:r w:rsidR="00066789" w:rsidRPr="00CB33AE">
        <w:rPr>
          <w:lang w:val="en-US"/>
        </w:rPr>
        <w:t xml:space="preserve"> materials depends </w:t>
      </w:r>
      <w:r w:rsidRPr="00CB33AE">
        <w:rPr>
          <w:lang w:val="en-US"/>
        </w:rPr>
        <w:t xml:space="preserve">on </w:t>
      </w:r>
      <w:r w:rsidR="00862336" w:rsidRPr="00CB33AE">
        <w:rPr>
          <w:lang w:val="en-US"/>
        </w:rPr>
        <w:t>ma</w:t>
      </w:r>
      <w:r w:rsidRPr="00CB33AE">
        <w:rPr>
          <w:lang w:val="en-US"/>
        </w:rPr>
        <w:t xml:space="preserve">ny </w:t>
      </w:r>
      <w:r w:rsidR="00862336" w:rsidRPr="00CB33AE">
        <w:rPr>
          <w:lang w:val="en-US"/>
        </w:rPr>
        <w:t xml:space="preserve">processes, </w:t>
      </w:r>
      <w:r w:rsidRPr="00CB33AE">
        <w:rPr>
          <w:lang w:val="en-US"/>
        </w:rPr>
        <w:t>terms and conditions: the amplitude, frequency</w:t>
      </w:r>
      <w:r w:rsidR="00EB76A1" w:rsidRPr="00CB33AE">
        <w:rPr>
          <w:lang w:val="en-US"/>
        </w:rPr>
        <w:t xml:space="preserve">, and signal shape of the </w:t>
      </w:r>
      <w:r w:rsidRPr="00CB33AE">
        <w:rPr>
          <w:lang w:val="en-US"/>
        </w:rPr>
        <w:t>applied signal</w:t>
      </w:r>
      <w:r w:rsidR="00862336" w:rsidRPr="00CB33AE">
        <w:rPr>
          <w:lang w:val="en-US"/>
        </w:rPr>
        <w:t>, temperature and humidity of the ambient environment, etc</w:t>
      </w:r>
      <w:r w:rsidR="00EB76A1" w:rsidRPr="00CB33AE">
        <w:rPr>
          <w:lang w:val="en-US"/>
        </w:rPr>
        <w:t>.</w:t>
      </w:r>
      <w:r w:rsidRPr="00CB33AE">
        <w:rPr>
          <w:lang w:val="en-US"/>
        </w:rPr>
        <w:t xml:space="preserve"> </w:t>
      </w:r>
      <w:r w:rsidR="00EB76A1" w:rsidRPr="00CB33AE">
        <w:rPr>
          <w:lang w:val="en-US"/>
        </w:rPr>
        <w:t xml:space="preserve">Moreover, it depends </w:t>
      </w:r>
      <w:proofErr w:type="spellStart"/>
      <w:r w:rsidRPr="00CB33AE">
        <w:rPr>
          <w:lang w:val="en-US"/>
        </w:rPr>
        <w:t>l</w:t>
      </w:r>
      <w:r w:rsidR="00066789" w:rsidRPr="00CB33AE">
        <w:rPr>
          <w:lang w:val="en-US"/>
        </w:rPr>
        <w:t>even</w:t>
      </w:r>
      <w:proofErr w:type="spellEnd"/>
      <w:r w:rsidR="00066789" w:rsidRPr="00CB33AE">
        <w:rPr>
          <w:lang w:val="en-US"/>
        </w:rPr>
        <w:t xml:space="preserve"> </w:t>
      </w:r>
      <w:r w:rsidR="00BC7DCD" w:rsidRPr="00CB33AE">
        <w:rPr>
          <w:lang w:val="en-US"/>
        </w:rPr>
        <w:t xml:space="preserve">on the rate of use. </w:t>
      </w:r>
      <w:r w:rsidR="003A0FC7" w:rsidRPr="00CB33AE">
        <w:rPr>
          <w:lang w:val="en-US"/>
        </w:rPr>
        <w:t>To demonstrate this phenomenon we performed a</w:t>
      </w:r>
      <w:r w:rsidRPr="00CB33AE">
        <w:rPr>
          <w:lang w:val="en-US"/>
        </w:rPr>
        <w:t xml:space="preserve">n experiment with </w:t>
      </w:r>
      <w:r w:rsidR="00BC7DCD" w:rsidRPr="00CB33AE">
        <w:rPr>
          <w:lang w:val="en-US"/>
        </w:rPr>
        <w:t xml:space="preserve">two identical samples of the </w:t>
      </w:r>
      <w:r w:rsidR="00860D7D">
        <w:rPr>
          <w:lang w:val="en-US"/>
        </w:rPr>
        <w:t>IEAP</w:t>
      </w:r>
      <w:r w:rsidR="00BC7DCD" w:rsidRPr="00CB33AE">
        <w:rPr>
          <w:lang w:val="en-US"/>
        </w:rPr>
        <w:t xml:space="preserve"> material G. Actually, a 5x20 mm sample was cut into halves lengthwise. One of them was subjected to a </w:t>
      </w:r>
      <w:proofErr w:type="spellStart"/>
      <w:r w:rsidR="00BC7DCD" w:rsidRPr="00CB33AE">
        <w:rPr>
          <w:lang w:val="en-US"/>
        </w:rPr>
        <w:t>continous</w:t>
      </w:r>
      <w:proofErr w:type="spellEnd"/>
      <w:r w:rsidR="00BC7DCD" w:rsidRPr="00CB33AE">
        <w:rPr>
          <w:lang w:val="en-US"/>
        </w:rPr>
        <w:t xml:space="preserve"> repetitive test cycle, while for the other the delay between the test cycles was one hour. The resulting degradation charts given in Figure 11 show that the lifetimes of the samples are different by means of the </w:t>
      </w:r>
      <w:proofErr w:type="spellStart"/>
      <w:r w:rsidR="00BC7DCD" w:rsidRPr="00CB33AE">
        <w:rPr>
          <w:lang w:val="en-US"/>
        </w:rPr>
        <w:t>performend</w:t>
      </w:r>
      <w:proofErr w:type="spellEnd"/>
      <w:r w:rsidR="00BC7DCD" w:rsidRPr="00CB33AE">
        <w:rPr>
          <w:lang w:val="en-US"/>
        </w:rPr>
        <w:t xml:space="preserve"> working </w:t>
      </w:r>
      <w:proofErr w:type="spellStart"/>
      <w:r w:rsidR="00BC7DCD" w:rsidRPr="00CB33AE">
        <w:rPr>
          <w:lang w:val="en-US"/>
        </w:rPr>
        <w:t>cyckes</w:t>
      </w:r>
      <w:proofErr w:type="spellEnd"/>
      <w:r w:rsidR="00BC7DCD" w:rsidRPr="00CB33AE">
        <w:rPr>
          <w:lang w:val="en-US"/>
        </w:rPr>
        <w:t xml:space="preserve"> as well as by means of time. The performance of the </w:t>
      </w:r>
      <w:proofErr w:type="spellStart"/>
      <w:r w:rsidR="00BC7DCD" w:rsidRPr="00CB33AE">
        <w:rPr>
          <w:lang w:val="en-US"/>
        </w:rPr>
        <w:t>continously</w:t>
      </w:r>
      <w:proofErr w:type="spellEnd"/>
      <w:r w:rsidR="00BC7DCD" w:rsidRPr="00CB33AE">
        <w:rPr>
          <w:lang w:val="en-US"/>
        </w:rPr>
        <w:t xml:space="preserve"> working actuator fall</w:t>
      </w:r>
      <w:r w:rsidR="00EB76A1" w:rsidRPr="00CB33AE">
        <w:rPr>
          <w:lang w:val="en-US"/>
        </w:rPr>
        <w:t>s</w:t>
      </w:r>
      <w:r w:rsidR="00BC7DCD" w:rsidRPr="00CB33AE">
        <w:rPr>
          <w:lang w:val="en-US"/>
        </w:rPr>
        <w:t xml:space="preserve"> to 0.05 in 8 hours after perform</w:t>
      </w:r>
      <w:r w:rsidRPr="00CB33AE">
        <w:rPr>
          <w:lang w:val="en-US"/>
        </w:rPr>
        <w:t>ing</w:t>
      </w:r>
      <w:r w:rsidR="00BC7DCD" w:rsidRPr="00CB33AE">
        <w:rPr>
          <w:lang w:val="en-US"/>
        </w:rPr>
        <w:t xml:space="preserve"> 3300 bends</w:t>
      </w:r>
      <w:r w:rsidRPr="00CB33AE">
        <w:rPr>
          <w:lang w:val="en-US"/>
        </w:rPr>
        <w:t>.</w:t>
      </w:r>
      <w:r w:rsidR="00BC7DCD" w:rsidRPr="00CB33AE">
        <w:rPr>
          <w:lang w:val="en-US"/>
        </w:rPr>
        <w:t xml:space="preserve"> </w:t>
      </w:r>
      <w:r w:rsidRPr="00CB33AE">
        <w:rPr>
          <w:lang w:val="en-US"/>
        </w:rPr>
        <w:t>T</w:t>
      </w:r>
      <w:r w:rsidR="00BC7DCD" w:rsidRPr="00CB33AE">
        <w:rPr>
          <w:lang w:val="en-US"/>
        </w:rPr>
        <w:t xml:space="preserve">he </w:t>
      </w:r>
      <w:r w:rsidRPr="00CB33AE">
        <w:rPr>
          <w:lang w:val="en-US"/>
        </w:rPr>
        <w:t>less frequently actuated sample weakens to the same level after performing only 400 bends in 36 hours.</w:t>
      </w:r>
    </w:p>
    <w:p w:rsidR="00EB76A1" w:rsidRDefault="00EB76A1" w:rsidP="00EB76A1">
      <w:pPr>
        <w:pStyle w:val="ListParagraph"/>
        <w:ind w:left="862" w:firstLine="0"/>
      </w:pPr>
    </w:p>
    <w:tbl>
      <w:tblPr>
        <w:tblStyle w:val="TableGrid"/>
        <w:tblW w:w="0" w:type="auto"/>
        <w:tblInd w:w="142" w:type="dxa"/>
        <w:tblLook w:val="04A0" w:firstRow="1" w:lastRow="0" w:firstColumn="1" w:lastColumn="0" w:noHBand="0" w:noVBand="1"/>
      </w:tblPr>
      <w:tblGrid>
        <w:gridCol w:w="4577"/>
        <w:gridCol w:w="4569"/>
      </w:tblGrid>
      <w:tr w:rsidR="00C521A2" w:rsidTr="00B30D0E">
        <w:tc>
          <w:tcPr>
            <w:tcW w:w="4577" w:type="dxa"/>
          </w:tcPr>
          <w:p w:rsidR="00986256" w:rsidRDefault="00986256" w:rsidP="004B54B4">
            <w:pPr>
              <w:ind w:firstLine="0"/>
            </w:pPr>
            <w:r>
              <w:rPr>
                <w:noProof/>
                <w:lang w:val="et-EE" w:eastAsia="et-EE"/>
              </w:rPr>
              <w:lastRenderedPageBreak/>
              <w:drawing>
                <wp:inline distT="0" distB="0" distL="0" distR="0" wp14:anchorId="360A78FC" wp14:editId="4AD02CC5">
                  <wp:extent cx="2655809" cy="2071383"/>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30N_small.tif"/>
                          <pic:cNvPicPr/>
                        </pic:nvPicPr>
                        <pic:blipFill>
                          <a:blip r:embed="rId37">
                            <a:extLst>
                              <a:ext uri="{28A0092B-C50C-407E-A947-70E740481C1C}">
                                <a14:useLocalDpi xmlns:a14="http://schemas.microsoft.com/office/drawing/2010/main" val="0"/>
                              </a:ext>
                            </a:extLst>
                          </a:blip>
                          <a:stretch>
                            <a:fillRect/>
                          </a:stretch>
                        </pic:blipFill>
                        <pic:spPr>
                          <a:xfrm>
                            <a:off x="0" y="0"/>
                            <a:ext cx="2660744" cy="2075232"/>
                          </a:xfrm>
                          <a:prstGeom prst="rect">
                            <a:avLst/>
                          </a:prstGeom>
                        </pic:spPr>
                      </pic:pic>
                    </a:graphicData>
                  </a:graphic>
                </wp:inline>
              </w:drawing>
            </w:r>
          </w:p>
          <w:p w:rsidR="00B30D0E" w:rsidRDefault="00B30D0E" w:rsidP="00B30D0E">
            <w:pPr>
              <w:ind w:firstLine="0"/>
              <w:jc w:val="center"/>
            </w:pPr>
            <w:r>
              <w:t>A</w:t>
            </w:r>
          </w:p>
        </w:tc>
        <w:tc>
          <w:tcPr>
            <w:tcW w:w="4569" w:type="dxa"/>
          </w:tcPr>
          <w:p w:rsidR="00986256" w:rsidRDefault="00986256" w:rsidP="004B54B4">
            <w:pPr>
              <w:ind w:firstLine="0"/>
            </w:pPr>
            <w:r>
              <w:rPr>
                <w:noProof/>
                <w:lang w:val="et-EE" w:eastAsia="et-EE"/>
              </w:rPr>
              <w:drawing>
                <wp:inline distT="0" distB="0" distL="0" distR="0" wp14:anchorId="2F525783" wp14:editId="04F3FD2F">
                  <wp:extent cx="2714717" cy="20579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32N_small.tif"/>
                          <pic:cNvPicPr/>
                        </pic:nvPicPr>
                        <pic:blipFill>
                          <a:blip r:embed="rId38">
                            <a:extLst>
                              <a:ext uri="{28A0092B-C50C-407E-A947-70E740481C1C}">
                                <a14:useLocalDpi xmlns:a14="http://schemas.microsoft.com/office/drawing/2010/main" val="0"/>
                              </a:ext>
                            </a:extLst>
                          </a:blip>
                          <a:stretch>
                            <a:fillRect/>
                          </a:stretch>
                        </pic:blipFill>
                        <pic:spPr>
                          <a:xfrm>
                            <a:off x="0" y="0"/>
                            <a:ext cx="2717381" cy="2059951"/>
                          </a:xfrm>
                          <a:prstGeom prst="rect">
                            <a:avLst/>
                          </a:prstGeom>
                        </pic:spPr>
                      </pic:pic>
                    </a:graphicData>
                  </a:graphic>
                </wp:inline>
              </w:drawing>
            </w:r>
          </w:p>
          <w:p w:rsidR="00B30D0E" w:rsidRDefault="00B30D0E" w:rsidP="00B30D0E">
            <w:pPr>
              <w:ind w:firstLine="0"/>
              <w:jc w:val="center"/>
            </w:pPr>
            <w:r>
              <w:t>B</w:t>
            </w:r>
          </w:p>
        </w:tc>
      </w:tr>
      <w:tr w:rsidR="00B30D0E" w:rsidTr="000F5969">
        <w:tc>
          <w:tcPr>
            <w:tcW w:w="9146" w:type="dxa"/>
            <w:gridSpan w:val="2"/>
          </w:tcPr>
          <w:p w:rsidR="00B30D0E" w:rsidRDefault="00B30D0E" w:rsidP="00BC7DCD">
            <w:pPr>
              <w:ind w:firstLine="0"/>
            </w:pPr>
            <w:r>
              <w:t xml:space="preserve">Figure </w:t>
            </w:r>
            <w:r w:rsidR="001C34F8">
              <w:t>1</w:t>
            </w:r>
            <w:r w:rsidR="00BC7DCD">
              <w:t>1</w:t>
            </w:r>
            <w:r>
              <w:t xml:space="preserve">. Degradation of a sample of the </w:t>
            </w:r>
            <w:r w:rsidR="00860D7D">
              <w:t>IEAP</w:t>
            </w:r>
            <w:r>
              <w:t xml:space="preserve"> material G at different utilization rates.</w:t>
            </w:r>
          </w:p>
        </w:tc>
      </w:tr>
    </w:tbl>
    <w:p w:rsidR="00EB76A1" w:rsidRDefault="00EB76A1" w:rsidP="004B54B4">
      <w:pPr>
        <w:ind w:left="142" w:firstLine="0"/>
      </w:pPr>
    </w:p>
    <w:p w:rsidR="00F63C14" w:rsidRDefault="00160C35" w:rsidP="004B54B4">
      <w:pPr>
        <w:ind w:left="142" w:firstLine="0"/>
      </w:pPr>
      <w:r>
        <w:t xml:space="preserve">It is therefore </w:t>
      </w:r>
      <w:r w:rsidR="00EB76A1">
        <w:t xml:space="preserve">we propose that </w:t>
      </w:r>
      <w:r w:rsidR="00442569">
        <w:t>any</w:t>
      </w:r>
      <w:r w:rsidR="00EB76A1">
        <w:t xml:space="preserve"> report about the lifetime of </w:t>
      </w:r>
      <w:r w:rsidR="003A0FC7">
        <w:t>the</w:t>
      </w:r>
      <w:r w:rsidR="00EB76A1">
        <w:t xml:space="preserve"> </w:t>
      </w:r>
      <w:r w:rsidR="00860D7D">
        <w:t>IEAP</w:t>
      </w:r>
      <w:r w:rsidR="00EB76A1">
        <w:t xml:space="preserve"> actuator</w:t>
      </w:r>
      <w:r w:rsidR="00442569">
        <w:t xml:space="preserve"> </w:t>
      </w:r>
      <w:r w:rsidR="00EB76A1">
        <w:t xml:space="preserve">(e.g. </w:t>
      </w:r>
      <w:r>
        <w:t>successful performance exceeding, say,</w:t>
      </w:r>
      <w:r w:rsidR="00EB76A1">
        <w:t xml:space="preserve"> 10</w:t>
      </w:r>
      <w:r w:rsidR="00EB76A1" w:rsidRPr="00EB76A1">
        <w:rPr>
          <w:vertAlign w:val="superscript"/>
        </w:rPr>
        <w:t>5</w:t>
      </w:r>
      <w:r w:rsidR="00EB76A1">
        <w:t xml:space="preserve"> working cycles) should be accompanied by exact descriptions of all </w:t>
      </w:r>
      <w:r>
        <w:t xml:space="preserve">the input parameters such as </w:t>
      </w:r>
      <w:r w:rsidR="00EB76A1">
        <w:t xml:space="preserve">the applied signal shape, amplitude, frequency, </w:t>
      </w:r>
      <w:r w:rsidR="003A0FC7">
        <w:t>load</w:t>
      </w:r>
      <w:r>
        <w:t>,</w:t>
      </w:r>
      <w:r w:rsidR="00EB76A1">
        <w:t xml:space="preserve"> </w:t>
      </w:r>
      <w:r w:rsidR="00EC39E2">
        <w:t>as well as</w:t>
      </w:r>
      <w:r w:rsidR="00EB76A1">
        <w:t xml:space="preserve"> the </w:t>
      </w:r>
      <w:r>
        <w:t xml:space="preserve">ambient </w:t>
      </w:r>
      <w:r w:rsidR="00EB76A1">
        <w:t xml:space="preserve">conditions: temperature, </w:t>
      </w:r>
      <w:r w:rsidR="00442569">
        <w:t>humidity, etc.</w:t>
      </w:r>
    </w:p>
    <w:p w:rsidR="00293F90" w:rsidRDefault="00293F90" w:rsidP="004B54B4">
      <w:pPr>
        <w:ind w:left="142" w:firstLine="0"/>
      </w:pPr>
    </w:p>
    <w:p w:rsidR="00293F90" w:rsidRDefault="00293F90" w:rsidP="00293F90">
      <w:pPr>
        <w:pStyle w:val="Heading1"/>
      </w:pPr>
      <w:r>
        <w:t>Conclusions</w:t>
      </w:r>
    </w:p>
    <w:p w:rsidR="00293F90" w:rsidRDefault="00293F90" w:rsidP="00293F90"/>
    <w:p w:rsidR="00293F90" w:rsidRDefault="00293F90" w:rsidP="00293F90">
      <w:pPr>
        <w:pStyle w:val="ListParagraph"/>
        <w:numPr>
          <w:ilvl w:val="0"/>
          <w:numId w:val="19"/>
        </w:numPr>
        <w:spacing w:after="120"/>
      </w:pPr>
      <w:r>
        <w:t>the performance loss and sudden destruction of the 3 materials is rather random;</w:t>
      </w:r>
    </w:p>
    <w:p w:rsidR="00293F90" w:rsidRDefault="00293F90" w:rsidP="00293F90">
      <w:r>
        <w:t xml:space="preserve">applying maximal allowed driving voltage, the materials work only a few hundreds of working cycles </w:t>
      </w:r>
      <w:r w:rsidRPr="00287251">
        <w:t>with absolute certainty</w:t>
      </w:r>
      <w:r>
        <w:t>;</w:t>
      </w:r>
    </w:p>
    <w:p w:rsidR="00AA1C9E" w:rsidRDefault="00AA1C9E" w:rsidP="00293F90"/>
    <w:p w:rsidR="00293F90" w:rsidRDefault="00AA1C9E" w:rsidP="00293F90">
      <w:r>
        <w:t xml:space="preserve">According to the long-term degradation experiments we suppose that the most important phenomenon, hindering usage of the </w:t>
      </w:r>
      <w:proofErr w:type="spellStart"/>
      <w:r>
        <w:t>iEAP</w:t>
      </w:r>
      <w:proofErr w:type="spellEnd"/>
      <w:r>
        <w:t xml:space="preserve"> materials in space, is the </w:t>
      </w:r>
      <w:r w:rsidRPr="008926DC">
        <w:t>spontaneous long-term self-degradation</w:t>
      </w:r>
      <w:r>
        <w:t>. The freezing temperature and duration shows no difference. Naturally, these materials are not capable working when the electrolyte is frozen, but they definitely continue working after melting up.</w:t>
      </w:r>
    </w:p>
    <w:p w:rsidR="00293F90" w:rsidRPr="00293F90" w:rsidRDefault="00293F90" w:rsidP="00293F90"/>
    <w:p w:rsidR="001717E5" w:rsidRDefault="001717E5" w:rsidP="001717E5">
      <w:pPr>
        <w:pStyle w:val="Heading1"/>
      </w:pPr>
      <w:r>
        <w:t>Acknowledgments</w:t>
      </w:r>
    </w:p>
    <w:p w:rsidR="001717E5" w:rsidRDefault="001717E5" w:rsidP="001717E5"/>
    <w:p w:rsidR="00AE5EBE" w:rsidRDefault="00AE5EBE" w:rsidP="001717E5"/>
    <w:sectPr w:rsidR="00AE5EBE">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Karl" w:date="2014-02-17T14:17:00Z" w:initials="K">
    <w:p w:rsidR="00016C78" w:rsidRDefault="00016C78" w:rsidP="00016C78">
      <w:pPr>
        <w:pStyle w:val="CommentText"/>
      </w:pPr>
      <w:r>
        <w:rPr>
          <w:rStyle w:val="CommentReference"/>
        </w:rPr>
        <w:annotationRef/>
      </w:r>
      <w:r>
        <w:t>Sin on sõnastus kohmakas. Ei oska kohe paremini sõnastada.</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Calibri">
    <w:panose1 w:val="020F0502020204030204"/>
    <w:charset w:val="BA"/>
    <w:family w:val="swiss"/>
    <w:pitch w:val="variable"/>
    <w:sig w:usb0="E10002FF" w:usb1="4000ACFF" w:usb2="00000009" w:usb3="00000000" w:csb0="0000019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BA"/>
    <w:family w:val="roman"/>
    <w:pitch w:val="variable"/>
    <w:sig w:usb0="E00002FF" w:usb1="400004FF"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Lucida Calligraphy">
    <w:panose1 w:val="03010101010101010101"/>
    <w:charset w:val="00"/>
    <w:family w:val="script"/>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Dotum">
    <w:altName w:val="돋움"/>
    <w:panose1 w:val="020B0600000101010101"/>
    <w:charset w:val="81"/>
    <w:family w:val="modern"/>
    <w:notTrueType/>
    <w:pitch w:val="fixed"/>
    <w:sig w:usb0="00000001" w:usb1="09060000" w:usb2="00000010" w:usb3="00000000" w:csb0="0008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61600"/>
    <w:multiLevelType w:val="hybridMultilevel"/>
    <w:tmpl w:val="906E4DCE"/>
    <w:lvl w:ilvl="0" w:tplc="8340BAD8">
      <w:start w:val="15"/>
      <w:numFmt w:val="bullet"/>
      <w:lvlText w:val="•"/>
      <w:lvlJc w:val="left"/>
      <w:pPr>
        <w:ind w:left="1065" w:hanging="705"/>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87F284A"/>
    <w:multiLevelType w:val="hybridMultilevel"/>
    <w:tmpl w:val="8F02E5FE"/>
    <w:lvl w:ilvl="0" w:tplc="04250017">
      <w:start w:val="1"/>
      <w:numFmt w:val="lowerLetter"/>
      <w:lvlText w:val="%1)"/>
      <w:lvlJc w:val="left"/>
      <w:pPr>
        <w:ind w:left="862" w:hanging="360"/>
      </w:pPr>
    </w:lvl>
    <w:lvl w:ilvl="1" w:tplc="04250001">
      <w:start w:val="1"/>
      <w:numFmt w:val="bullet"/>
      <w:lvlText w:val=""/>
      <w:lvlJc w:val="left"/>
      <w:pPr>
        <w:ind w:left="1582" w:hanging="360"/>
      </w:pPr>
      <w:rPr>
        <w:rFonts w:ascii="Symbol" w:hAnsi="Symbol" w:hint="default"/>
      </w:rPr>
    </w:lvl>
    <w:lvl w:ilvl="2" w:tplc="0425001B" w:tentative="1">
      <w:start w:val="1"/>
      <w:numFmt w:val="lowerRoman"/>
      <w:lvlText w:val="%3."/>
      <w:lvlJc w:val="right"/>
      <w:pPr>
        <w:ind w:left="2302" w:hanging="180"/>
      </w:pPr>
    </w:lvl>
    <w:lvl w:ilvl="3" w:tplc="0425000F" w:tentative="1">
      <w:start w:val="1"/>
      <w:numFmt w:val="decimal"/>
      <w:lvlText w:val="%4."/>
      <w:lvlJc w:val="left"/>
      <w:pPr>
        <w:ind w:left="3022" w:hanging="360"/>
      </w:pPr>
    </w:lvl>
    <w:lvl w:ilvl="4" w:tplc="04250019" w:tentative="1">
      <w:start w:val="1"/>
      <w:numFmt w:val="lowerLetter"/>
      <w:lvlText w:val="%5."/>
      <w:lvlJc w:val="left"/>
      <w:pPr>
        <w:ind w:left="3742" w:hanging="360"/>
      </w:pPr>
    </w:lvl>
    <w:lvl w:ilvl="5" w:tplc="0425001B" w:tentative="1">
      <w:start w:val="1"/>
      <w:numFmt w:val="lowerRoman"/>
      <w:lvlText w:val="%6."/>
      <w:lvlJc w:val="right"/>
      <w:pPr>
        <w:ind w:left="4462" w:hanging="180"/>
      </w:pPr>
    </w:lvl>
    <w:lvl w:ilvl="6" w:tplc="0425000F" w:tentative="1">
      <w:start w:val="1"/>
      <w:numFmt w:val="decimal"/>
      <w:lvlText w:val="%7."/>
      <w:lvlJc w:val="left"/>
      <w:pPr>
        <w:ind w:left="5182" w:hanging="360"/>
      </w:pPr>
    </w:lvl>
    <w:lvl w:ilvl="7" w:tplc="04250019" w:tentative="1">
      <w:start w:val="1"/>
      <w:numFmt w:val="lowerLetter"/>
      <w:lvlText w:val="%8."/>
      <w:lvlJc w:val="left"/>
      <w:pPr>
        <w:ind w:left="5902" w:hanging="360"/>
      </w:pPr>
    </w:lvl>
    <w:lvl w:ilvl="8" w:tplc="0425001B" w:tentative="1">
      <w:start w:val="1"/>
      <w:numFmt w:val="lowerRoman"/>
      <w:lvlText w:val="%9."/>
      <w:lvlJc w:val="right"/>
      <w:pPr>
        <w:ind w:left="6622" w:hanging="180"/>
      </w:pPr>
    </w:lvl>
  </w:abstractNum>
  <w:abstractNum w:abstractNumId="2">
    <w:nsid w:val="08E32771"/>
    <w:multiLevelType w:val="hybridMultilevel"/>
    <w:tmpl w:val="C2A23562"/>
    <w:lvl w:ilvl="0" w:tplc="04250015">
      <w:start w:val="1"/>
      <w:numFmt w:val="upperLetter"/>
      <w:lvlText w:val="%1."/>
      <w:lvlJc w:val="left"/>
      <w:pPr>
        <w:ind w:left="862" w:hanging="360"/>
      </w:pPr>
    </w:lvl>
    <w:lvl w:ilvl="1" w:tplc="04250019" w:tentative="1">
      <w:start w:val="1"/>
      <w:numFmt w:val="lowerLetter"/>
      <w:lvlText w:val="%2."/>
      <w:lvlJc w:val="left"/>
      <w:pPr>
        <w:ind w:left="1582" w:hanging="360"/>
      </w:pPr>
    </w:lvl>
    <w:lvl w:ilvl="2" w:tplc="0425001B" w:tentative="1">
      <w:start w:val="1"/>
      <w:numFmt w:val="lowerRoman"/>
      <w:lvlText w:val="%3."/>
      <w:lvlJc w:val="right"/>
      <w:pPr>
        <w:ind w:left="2302" w:hanging="180"/>
      </w:pPr>
    </w:lvl>
    <w:lvl w:ilvl="3" w:tplc="0425000F" w:tentative="1">
      <w:start w:val="1"/>
      <w:numFmt w:val="decimal"/>
      <w:lvlText w:val="%4."/>
      <w:lvlJc w:val="left"/>
      <w:pPr>
        <w:ind w:left="3022" w:hanging="360"/>
      </w:pPr>
    </w:lvl>
    <w:lvl w:ilvl="4" w:tplc="04250019" w:tentative="1">
      <w:start w:val="1"/>
      <w:numFmt w:val="lowerLetter"/>
      <w:lvlText w:val="%5."/>
      <w:lvlJc w:val="left"/>
      <w:pPr>
        <w:ind w:left="3742" w:hanging="360"/>
      </w:pPr>
    </w:lvl>
    <w:lvl w:ilvl="5" w:tplc="0425001B" w:tentative="1">
      <w:start w:val="1"/>
      <w:numFmt w:val="lowerRoman"/>
      <w:lvlText w:val="%6."/>
      <w:lvlJc w:val="right"/>
      <w:pPr>
        <w:ind w:left="4462" w:hanging="180"/>
      </w:pPr>
    </w:lvl>
    <w:lvl w:ilvl="6" w:tplc="0425000F" w:tentative="1">
      <w:start w:val="1"/>
      <w:numFmt w:val="decimal"/>
      <w:lvlText w:val="%7."/>
      <w:lvlJc w:val="left"/>
      <w:pPr>
        <w:ind w:left="5182" w:hanging="360"/>
      </w:pPr>
    </w:lvl>
    <w:lvl w:ilvl="7" w:tplc="04250019" w:tentative="1">
      <w:start w:val="1"/>
      <w:numFmt w:val="lowerLetter"/>
      <w:lvlText w:val="%8."/>
      <w:lvlJc w:val="left"/>
      <w:pPr>
        <w:ind w:left="5902" w:hanging="360"/>
      </w:pPr>
    </w:lvl>
    <w:lvl w:ilvl="8" w:tplc="0425001B" w:tentative="1">
      <w:start w:val="1"/>
      <w:numFmt w:val="lowerRoman"/>
      <w:lvlText w:val="%9."/>
      <w:lvlJc w:val="right"/>
      <w:pPr>
        <w:ind w:left="6622" w:hanging="180"/>
      </w:pPr>
    </w:lvl>
  </w:abstractNum>
  <w:abstractNum w:abstractNumId="3">
    <w:nsid w:val="0E8702A6"/>
    <w:multiLevelType w:val="hybridMultilevel"/>
    <w:tmpl w:val="B52C054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nsid w:val="1BC34BD1"/>
    <w:multiLevelType w:val="hybridMultilevel"/>
    <w:tmpl w:val="EECA5A62"/>
    <w:lvl w:ilvl="0" w:tplc="04250015">
      <w:start w:val="1"/>
      <w:numFmt w:val="upp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
    <w:nsid w:val="27E5363E"/>
    <w:multiLevelType w:val="hybridMultilevel"/>
    <w:tmpl w:val="39340B60"/>
    <w:lvl w:ilvl="0" w:tplc="04250017">
      <w:start w:val="1"/>
      <w:numFmt w:val="lowerLetter"/>
      <w:lvlText w:val="%1)"/>
      <w:lvlJc w:val="left"/>
      <w:pPr>
        <w:ind w:left="502" w:hanging="360"/>
      </w:pPr>
      <w:rPr>
        <w:rFonts w:hint="default"/>
      </w:rPr>
    </w:lvl>
    <w:lvl w:ilvl="1" w:tplc="04250019" w:tentative="1">
      <w:start w:val="1"/>
      <w:numFmt w:val="lowerLetter"/>
      <w:lvlText w:val="%2."/>
      <w:lvlJc w:val="left"/>
      <w:pPr>
        <w:ind w:left="1222" w:hanging="360"/>
      </w:pPr>
    </w:lvl>
    <w:lvl w:ilvl="2" w:tplc="0425001B" w:tentative="1">
      <w:start w:val="1"/>
      <w:numFmt w:val="lowerRoman"/>
      <w:lvlText w:val="%3."/>
      <w:lvlJc w:val="right"/>
      <w:pPr>
        <w:ind w:left="1942" w:hanging="180"/>
      </w:pPr>
    </w:lvl>
    <w:lvl w:ilvl="3" w:tplc="0425000F" w:tentative="1">
      <w:start w:val="1"/>
      <w:numFmt w:val="decimal"/>
      <w:lvlText w:val="%4."/>
      <w:lvlJc w:val="left"/>
      <w:pPr>
        <w:ind w:left="2662" w:hanging="360"/>
      </w:pPr>
    </w:lvl>
    <w:lvl w:ilvl="4" w:tplc="04250019" w:tentative="1">
      <w:start w:val="1"/>
      <w:numFmt w:val="lowerLetter"/>
      <w:lvlText w:val="%5."/>
      <w:lvlJc w:val="left"/>
      <w:pPr>
        <w:ind w:left="3382" w:hanging="360"/>
      </w:pPr>
    </w:lvl>
    <w:lvl w:ilvl="5" w:tplc="0425001B" w:tentative="1">
      <w:start w:val="1"/>
      <w:numFmt w:val="lowerRoman"/>
      <w:lvlText w:val="%6."/>
      <w:lvlJc w:val="right"/>
      <w:pPr>
        <w:ind w:left="4102" w:hanging="180"/>
      </w:pPr>
    </w:lvl>
    <w:lvl w:ilvl="6" w:tplc="0425000F" w:tentative="1">
      <w:start w:val="1"/>
      <w:numFmt w:val="decimal"/>
      <w:lvlText w:val="%7."/>
      <w:lvlJc w:val="left"/>
      <w:pPr>
        <w:ind w:left="4822" w:hanging="360"/>
      </w:pPr>
    </w:lvl>
    <w:lvl w:ilvl="7" w:tplc="04250019" w:tentative="1">
      <w:start w:val="1"/>
      <w:numFmt w:val="lowerLetter"/>
      <w:lvlText w:val="%8."/>
      <w:lvlJc w:val="left"/>
      <w:pPr>
        <w:ind w:left="5542" w:hanging="360"/>
      </w:pPr>
    </w:lvl>
    <w:lvl w:ilvl="8" w:tplc="0425001B" w:tentative="1">
      <w:start w:val="1"/>
      <w:numFmt w:val="lowerRoman"/>
      <w:lvlText w:val="%9."/>
      <w:lvlJc w:val="right"/>
      <w:pPr>
        <w:ind w:left="6262" w:hanging="180"/>
      </w:pPr>
    </w:lvl>
  </w:abstractNum>
  <w:abstractNum w:abstractNumId="6">
    <w:nsid w:val="2A176717"/>
    <w:multiLevelType w:val="hybridMultilevel"/>
    <w:tmpl w:val="929A996A"/>
    <w:lvl w:ilvl="0" w:tplc="97925E6A">
      <w:start w:val="1"/>
      <w:numFmt w:val="decimal"/>
      <w:suff w:val="space"/>
      <w:lvlText w:val="Step %1."/>
      <w:lvlJc w:val="left"/>
      <w:pPr>
        <w:ind w:left="1134" w:hanging="632"/>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nsid w:val="30D06018"/>
    <w:multiLevelType w:val="hybridMultilevel"/>
    <w:tmpl w:val="E68E79A4"/>
    <w:lvl w:ilvl="0" w:tplc="1D709E00">
      <w:start w:val="1"/>
      <w:numFmt w:val="decimal"/>
      <w:lvlText w:val="%1."/>
      <w:lvlJc w:val="left"/>
      <w:pPr>
        <w:ind w:left="502" w:hanging="360"/>
      </w:pPr>
      <w:rPr>
        <w:rFonts w:hint="default"/>
      </w:rPr>
    </w:lvl>
    <w:lvl w:ilvl="1" w:tplc="04250019" w:tentative="1">
      <w:start w:val="1"/>
      <w:numFmt w:val="lowerLetter"/>
      <w:lvlText w:val="%2."/>
      <w:lvlJc w:val="left"/>
      <w:pPr>
        <w:ind w:left="1222" w:hanging="360"/>
      </w:pPr>
    </w:lvl>
    <w:lvl w:ilvl="2" w:tplc="0425001B" w:tentative="1">
      <w:start w:val="1"/>
      <w:numFmt w:val="lowerRoman"/>
      <w:lvlText w:val="%3."/>
      <w:lvlJc w:val="right"/>
      <w:pPr>
        <w:ind w:left="1942" w:hanging="180"/>
      </w:pPr>
    </w:lvl>
    <w:lvl w:ilvl="3" w:tplc="0425000F" w:tentative="1">
      <w:start w:val="1"/>
      <w:numFmt w:val="decimal"/>
      <w:lvlText w:val="%4."/>
      <w:lvlJc w:val="left"/>
      <w:pPr>
        <w:ind w:left="2662" w:hanging="360"/>
      </w:pPr>
    </w:lvl>
    <w:lvl w:ilvl="4" w:tplc="04250019" w:tentative="1">
      <w:start w:val="1"/>
      <w:numFmt w:val="lowerLetter"/>
      <w:lvlText w:val="%5."/>
      <w:lvlJc w:val="left"/>
      <w:pPr>
        <w:ind w:left="3382" w:hanging="360"/>
      </w:pPr>
    </w:lvl>
    <w:lvl w:ilvl="5" w:tplc="0425001B" w:tentative="1">
      <w:start w:val="1"/>
      <w:numFmt w:val="lowerRoman"/>
      <w:lvlText w:val="%6."/>
      <w:lvlJc w:val="right"/>
      <w:pPr>
        <w:ind w:left="4102" w:hanging="180"/>
      </w:pPr>
    </w:lvl>
    <w:lvl w:ilvl="6" w:tplc="0425000F" w:tentative="1">
      <w:start w:val="1"/>
      <w:numFmt w:val="decimal"/>
      <w:lvlText w:val="%7."/>
      <w:lvlJc w:val="left"/>
      <w:pPr>
        <w:ind w:left="4822" w:hanging="360"/>
      </w:pPr>
    </w:lvl>
    <w:lvl w:ilvl="7" w:tplc="04250019" w:tentative="1">
      <w:start w:val="1"/>
      <w:numFmt w:val="lowerLetter"/>
      <w:lvlText w:val="%8."/>
      <w:lvlJc w:val="left"/>
      <w:pPr>
        <w:ind w:left="5542" w:hanging="360"/>
      </w:pPr>
    </w:lvl>
    <w:lvl w:ilvl="8" w:tplc="0425001B" w:tentative="1">
      <w:start w:val="1"/>
      <w:numFmt w:val="lowerRoman"/>
      <w:lvlText w:val="%9."/>
      <w:lvlJc w:val="right"/>
      <w:pPr>
        <w:ind w:left="6262" w:hanging="180"/>
      </w:pPr>
    </w:lvl>
  </w:abstractNum>
  <w:abstractNum w:abstractNumId="8">
    <w:nsid w:val="31EA2483"/>
    <w:multiLevelType w:val="hybridMultilevel"/>
    <w:tmpl w:val="FE1E5EEC"/>
    <w:lvl w:ilvl="0" w:tplc="04250001">
      <w:start w:val="1"/>
      <w:numFmt w:val="bullet"/>
      <w:lvlText w:val=""/>
      <w:lvlJc w:val="left"/>
      <w:pPr>
        <w:ind w:left="862" w:hanging="360"/>
      </w:pPr>
      <w:rPr>
        <w:rFonts w:ascii="Symbol" w:hAnsi="Symbol" w:hint="default"/>
      </w:rPr>
    </w:lvl>
    <w:lvl w:ilvl="1" w:tplc="04250003" w:tentative="1">
      <w:start w:val="1"/>
      <w:numFmt w:val="bullet"/>
      <w:lvlText w:val="o"/>
      <w:lvlJc w:val="left"/>
      <w:pPr>
        <w:ind w:left="1582" w:hanging="360"/>
      </w:pPr>
      <w:rPr>
        <w:rFonts w:ascii="Courier New" w:hAnsi="Courier New" w:cs="Courier New" w:hint="default"/>
      </w:rPr>
    </w:lvl>
    <w:lvl w:ilvl="2" w:tplc="04250005" w:tentative="1">
      <w:start w:val="1"/>
      <w:numFmt w:val="bullet"/>
      <w:lvlText w:val=""/>
      <w:lvlJc w:val="left"/>
      <w:pPr>
        <w:ind w:left="2302" w:hanging="360"/>
      </w:pPr>
      <w:rPr>
        <w:rFonts w:ascii="Wingdings" w:hAnsi="Wingdings" w:hint="default"/>
      </w:rPr>
    </w:lvl>
    <w:lvl w:ilvl="3" w:tplc="04250001" w:tentative="1">
      <w:start w:val="1"/>
      <w:numFmt w:val="bullet"/>
      <w:lvlText w:val=""/>
      <w:lvlJc w:val="left"/>
      <w:pPr>
        <w:ind w:left="3022" w:hanging="360"/>
      </w:pPr>
      <w:rPr>
        <w:rFonts w:ascii="Symbol" w:hAnsi="Symbol" w:hint="default"/>
      </w:rPr>
    </w:lvl>
    <w:lvl w:ilvl="4" w:tplc="04250003" w:tentative="1">
      <w:start w:val="1"/>
      <w:numFmt w:val="bullet"/>
      <w:lvlText w:val="o"/>
      <w:lvlJc w:val="left"/>
      <w:pPr>
        <w:ind w:left="3742" w:hanging="360"/>
      </w:pPr>
      <w:rPr>
        <w:rFonts w:ascii="Courier New" w:hAnsi="Courier New" w:cs="Courier New" w:hint="default"/>
      </w:rPr>
    </w:lvl>
    <w:lvl w:ilvl="5" w:tplc="04250005" w:tentative="1">
      <w:start w:val="1"/>
      <w:numFmt w:val="bullet"/>
      <w:lvlText w:val=""/>
      <w:lvlJc w:val="left"/>
      <w:pPr>
        <w:ind w:left="4462" w:hanging="360"/>
      </w:pPr>
      <w:rPr>
        <w:rFonts w:ascii="Wingdings" w:hAnsi="Wingdings" w:hint="default"/>
      </w:rPr>
    </w:lvl>
    <w:lvl w:ilvl="6" w:tplc="04250001" w:tentative="1">
      <w:start w:val="1"/>
      <w:numFmt w:val="bullet"/>
      <w:lvlText w:val=""/>
      <w:lvlJc w:val="left"/>
      <w:pPr>
        <w:ind w:left="5182" w:hanging="360"/>
      </w:pPr>
      <w:rPr>
        <w:rFonts w:ascii="Symbol" w:hAnsi="Symbol" w:hint="default"/>
      </w:rPr>
    </w:lvl>
    <w:lvl w:ilvl="7" w:tplc="04250003" w:tentative="1">
      <w:start w:val="1"/>
      <w:numFmt w:val="bullet"/>
      <w:lvlText w:val="o"/>
      <w:lvlJc w:val="left"/>
      <w:pPr>
        <w:ind w:left="5902" w:hanging="360"/>
      </w:pPr>
      <w:rPr>
        <w:rFonts w:ascii="Courier New" w:hAnsi="Courier New" w:cs="Courier New" w:hint="default"/>
      </w:rPr>
    </w:lvl>
    <w:lvl w:ilvl="8" w:tplc="04250005" w:tentative="1">
      <w:start w:val="1"/>
      <w:numFmt w:val="bullet"/>
      <w:lvlText w:val=""/>
      <w:lvlJc w:val="left"/>
      <w:pPr>
        <w:ind w:left="6622" w:hanging="360"/>
      </w:pPr>
      <w:rPr>
        <w:rFonts w:ascii="Wingdings" w:hAnsi="Wingdings" w:hint="default"/>
      </w:rPr>
    </w:lvl>
  </w:abstractNum>
  <w:abstractNum w:abstractNumId="9">
    <w:nsid w:val="338956AD"/>
    <w:multiLevelType w:val="hybridMultilevel"/>
    <w:tmpl w:val="E0ACBA80"/>
    <w:lvl w:ilvl="0" w:tplc="04250015">
      <w:start w:val="1"/>
      <w:numFmt w:val="upperLetter"/>
      <w:lvlText w:val="%1."/>
      <w:lvlJc w:val="left"/>
      <w:pPr>
        <w:ind w:left="1068" w:hanging="360"/>
      </w:pPr>
    </w:lvl>
    <w:lvl w:ilvl="1" w:tplc="04250019" w:tentative="1">
      <w:start w:val="1"/>
      <w:numFmt w:val="lowerLetter"/>
      <w:lvlText w:val="%2."/>
      <w:lvlJc w:val="left"/>
      <w:pPr>
        <w:ind w:left="1788" w:hanging="360"/>
      </w:pPr>
    </w:lvl>
    <w:lvl w:ilvl="2" w:tplc="0425001B" w:tentative="1">
      <w:start w:val="1"/>
      <w:numFmt w:val="lowerRoman"/>
      <w:lvlText w:val="%3."/>
      <w:lvlJc w:val="right"/>
      <w:pPr>
        <w:ind w:left="2508" w:hanging="180"/>
      </w:pPr>
    </w:lvl>
    <w:lvl w:ilvl="3" w:tplc="0425000F" w:tentative="1">
      <w:start w:val="1"/>
      <w:numFmt w:val="decimal"/>
      <w:lvlText w:val="%4."/>
      <w:lvlJc w:val="left"/>
      <w:pPr>
        <w:ind w:left="3228" w:hanging="360"/>
      </w:pPr>
    </w:lvl>
    <w:lvl w:ilvl="4" w:tplc="04250019" w:tentative="1">
      <w:start w:val="1"/>
      <w:numFmt w:val="lowerLetter"/>
      <w:lvlText w:val="%5."/>
      <w:lvlJc w:val="left"/>
      <w:pPr>
        <w:ind w:left="3948" w:hanging="360"/>
      </w:pPr>
    </w:lvl>
    <w:lvl w:ilvl="5" w:tplc="0425001B" w:tentative="1">
      <w:start w:val="1"/>
      <w:numFmt w:val="lowerRoman"/>
      <w:lvlText w:val="%6."/>
      <w:lvlJc w:val="right"/>
      <w:pPr>
        <w:ind w:left="4668" w:hanging="180"/>
      </w:pPr>
    </w:lvl>
    <w:lvl w:ilvl="6" w:tplc="0425000F" w:tentative="1">
      <w:start w:val="1"/>
      <w:numFmt w:val="decimal"/>
      <w:lvlText w:val="%7."/>
      <w:lvlJc w:val="left"/>
      <w:pPr>
        <w:ind w:left="5388" w:hanging="360"/>
      </w:pPr>
    </w:lvl>
    <w:lvl w:ilvl="7" w:tplc="04250019" w:tentative="1">
      <w:start w:val="1"/>
      <w:numFmt w:val="lowerLetter"/>
      <w:lvlText w:val="%8."/>
      <w:lvlJc w:val="left"/>
      <w:pPr>
        <w:ind w:left="6108" w:hanging="360"/>
      </w:pPr>
    </w:lvl>
    <w:lvl w:ilvl="8" w:tplc="0425001B" w:tentative="1">
      <w:start w:val="1"/>
      <w:numFmt w:val="lowerRoman"/>
      <w:lvlText w:val="%9."/>
      <w:lvlJc w:val="right"/>
      <w:pPr>
        <w:ind w:left="6828" w:hanging="180"/>
      </w:pPr>
    </w:lvl>
  </w:abstractNum>
  <w:abstractNum w:abstractNumId="10">
    <w:nsid w:val="39F663EC"/>
    <w:multiLevelType w:val="hybridMultilevel"/>
    <w:tmpl w:val="3D8C982E"/>
    <w:lvl w:ilvl="0" w:tplc="0425000F">
      <w:start w:val="1"/>
      <w:numFmt w:val="decimal"/>
      <w:lvlText w:val="%1."/>
      <w:lvlJc w:val="left"/>
      <w:pPr>
        <w:ind w:left="862" w:hanging="360"/>
      </w:pPr>
    </w:lvl>
    <w:lvl w:ilvl="1" w:tplc="04250019" w:tentative="1">
      <w:start w:val="1"/>
      <w:numFmt w:val="lowerLetter"/>
      <w:lvlText w:val="%2."/>
      <w:lvlJc w:val="left"/>
      <w:pPr>
        <w:ind w:left="1582" w:hanging="360"/>
      </w:pPr>
    </w:lvl>
    <w:lvl w:ilvl="2" w:tplc="0425001B" w:tentative="1">
      <w:start w:val="1"/>
      <w:numFmt w:val="lowerRoman"/>
      <w:lvlText w:val="%3."/>
      <w:lvlJc w:val="right"/>
      <w:pPr>
        <w:ind w:left="2302" w:hanging="180"/>
      </w:pPr>
    </w:lvl>
    <w:lvl w:ilvl="3" w:tplc="0425000F" w:tentative="1">
      <w:start w:val="1"/>
      <w:numFmt w:val="decimal"/>
      <w:lvlText w:val="%4."/>
      <w:lvlJc w:val="left"/>
      <w:pPr>
        <w:ind w:left="3022" w:hanging="360"/>
      </w:pPr>
    </w:lvl>
    <w:lvl w:ilvl="4" w:tplc="04250019" w:tentative="1">
      <w:start w:val="1"/>
      <w:numFmt w:val="lowerLetter"/>
      <w:lvlText w:val="%5."/>
      <w:lvlJc w:val="left"/>
      <w:pPr>
        <w:ind w:left="3742" w:hanging="360"/>
      </w:pPr>
    </w:lvl>
    <w:lvl w:ilvl="5" w:tplc="0425001B" w:tentative="1">
      <w:start w:val="1"/>
      <w:numFmt w:val="lowerRoman"/>
      <w:lvlText w:val="%6."/>
      <w:lvlJc w:val="right"/>
      <w:pPr>
        <w:ind w:left="4462" w:hanging="180"/>
      </w:pPr>
    </w:lvl>
    <w:lvl w:ilvl="6" w:tplc="0425000F" w:tentative="1">
      <w:start w:val="1"/>
      <w:numFmt w:val="decimal"/>
      <w:lvlText w:val="%7."/>
      <w:lvlJc w:val="left"/>
      <w:pPr>
        <w:ind w:left="5182" w:hanging="360"/>
      </w:pPr>
    </w:lvl>
    <w:lvl w:ilvl="7" w:tplc="04250019" w:tentative="1">
      <w:start w:val="1"/>
      <w:numFmt w:val="lowerLetter"/>
      <w:lvlText w:val="%8."/>
      <w:lvlJc w:val="left"/>
      <w:pPr>
        <w:ind w:left="5902" w:hanging="360"/>
      </w:pPr>
    </w:lvl>
    <w:lvl w:ilvl="8" w:tplc="0425001B" w:tentative="1">
      <w:start w:val="1"/>
      <w:numFmt w:val="lowerRoman"/>
      <w:lvlText w:val="%9."/>
      <w:lvlJc w:val="right"/>
      <w:pPr>
        <w:ind w:left="6622" w:hanging="180"/>
      </w:pPr>
    </w:lvl>
  </w:abstractNum>
  <w:abstractNum w:abstractNumId="11">
    <w:nsid w:val="4C9367CA"/>
    <w:multiLevelType w:val="hybridMultilevel"/>
    <w:tmpl w:val="89B0A95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2">
    <w:nsid w:val="4DB55929"/>
    <w:multiLevelType w:val="hybridMultilevel"/>
    <w:tmpl w:val="8442820C"/>
    <w:lvl w:ilvl="0" w:tplc="04250017">
      <w:start w:val="1"/>
      <w:numFmt w:val="lowerLetter"/>
      <w:lvlText w:val="%1)"/>
      <w:lvlJc w:val="left"/>
      <w:pPr>
        <w:ind w:left="862" w:hanging="360"/>
      </w:pPr>
    </w:lvl>
    <w:lvl w:ilvl="1" w:tplc="8340BAD8">
      <w:start w:val="15"/>
      <w:numFmt w:val="bullet"/>
      <w:lvlText w:val="•"/>
      <w:lvlJc w:val="left"/>
      <w:pPr>
        <w:ind w:left="1582" w:hanging="360"/>
      </w:pPr>
      <w:rPr>
        <w:rFonts w:ascii="Times New Roman" w:eastAsiaTheme="minorHAnsi" w:hAnsi="Times New Roman" w:cs="Times New Roman" w:hint="default"/>
      </w:rPr>
    </w:lvl>
    <w:lvl w:ilvl="2" w:tplc="0425001B" w:tentative="1">
      <w:start w:val="1"/>
      <w:numFmt w:val="lowerRoman"/>
      <w:lvlText w:val="%3."/>
      <w:lvlJc w:val="right"/>
      <w:pPr>
        <w:ind w:left="2302" w:hanging="180"/>
      </w:pPr>
    </w:lvl>
    <w:lvl w:ilvl="3" w:tplc="0425000F" w:tentative="1">
      <w:start w:val="1"/>
      <w:numFmt w:val="decimal"/>
      <w:lvlText w:val="%4."/>
      <w:lvlJc w:val="left"/>
      <w:pPr>
        <w:ind w:left="3022" w:hanging="360"/>
      </w:pPr>
    </w:lvl>
    <w:lvl w:ilvl="4" w:tplc="04250019" w:tentative="1">
      <w:start w:val="1"/>
      <w:numFmt w:val="lowerLetter"/>
      <w:lvlText w:val="%5."/>
      <w:lvlJc w:val="left"/>
      <w:pPr>
        <w:ind w:left="3742" w:hanging="360"/>
      </w:pPr>
    </w:lvl>
    <w:lvl w:ilvl="5" w:tplc="0425001B" w:tentative="1">
      <w:start w:val="1"/>
      <w:numFmt w:val="lowerRoman"/>
      <w:lvlText w:val="%6."/>
      <w:lvlJc w:val="right"/>
      <w:pPr>
        <w:ind w:left="4462" w:hanging="180"/>
      </w:pPr>
    </w:lvl>
    <w:lvl w:ilvl="6" w:tplc="0425000F" w:tentative="1">
      <w:start w:val="1"/>
      <w:numFmt w:val="decimal"/>
      <w:lvlText w:val="%7."/>
      <w:lvlJc w:val="left"/>
      <w:pPr>
        <w:ind w:left="5182" w:hanging="360"/>
      </w:pPr>
    </w:lvl>
    <w:lvl w:ilvl="7" w:tplc="04250019" w:tentative="1">
      <w:start w:val="1"/>
      <w:numFmt w:val="lowerLetter"/>
      <w:lvlText w:val="%8."/>
      <w:lvlJc w:val="left"/>
      <w:pPr>
        <w:ind w:left="5902" w:hanging="360"/>
      </w:pPr>
    </w:lvl>
    <w:lvl w:ilvl="8" w:tplc="0425001B" w:tentative="1">
      <w:start w:val="1"/>
      <w:numFmt w:val="lowerRoman"/>
      <w:lvlText w:val="%9."/>
      <w:lvlJc w:val="right"/>
      <w:pPr>
        <w:ind w:left="6622" w:hanging="180"/>
      </w:pPr>
    </w:lvl>
  </w:abstractNum>
  <w:abstractNum w:abstractNumId="13">
    <w:nsid w:val="636013BA"/>
    <w:multiLevelType w:val="hybridMultilevel"/>
    <w:tmpl w:val="03E49956"/>
    <w:lvl w:ilvl="0" w:tplc="04250015">
      <w:start w:val="1"/>
      <w:numFmt w:val="upperLetter"/>
      <w:lvlText w:val="%1."/>
      <w:lvlJc w:val="left"/>
      <w:pPr>
        <w:ind w:left="862" w:hanging="360"/>
      </w:pPr>
    </w:lvl>
    <w:lvl w:ilvl="1" w:tplc="04250019" w:tentative="1">
      <w:start w:val="1"/>
      <w:numFmt w:val="lowerLetter"/>
      <w:lvlText w:val="%2."/>
      <w:lvlJc w:val="left"/>
      <w:pPr>
        <w:ind w:left="1582" w:hanging="360"/>
      </w:pPr>
    </w:lvl>
    <w:lvl w:ilvl="2" w:tplc="0425001B" w:tentative="1">
      <w:start w:val="1"/>
      <w:numFmt w:val="lowerRoman"/>
      <w:lvlText w:val="%3."/>
      <w:lvlJc w:val="right"/>
      <w:pPr>
        <w:ind w:left="2302" w:hanging="180"/>
      </w:pPr>
    </w:lvl>
    <w:lvl w:ilvl="3" w:tplc="0425000F" w:tentative="1">
      <w:start w:val="1"/>
      <w:numFmt w:val="decimal"/>
      <w:lvlText w:val="%4."/>
      <w:lvlJc w:val="left"/>
      <w:pPr>
        <w:ind w:left="3022" w:hanging="360"/>
      </w:pPr>
    </w:lvl>
    <w:lvl w:ilvl="4" w:tplc="04250019" w:tentative="1">
      <w:start w:val="1"/>
      <w:numFmt w:val="lowerLetter"/>
      <w:lvlText w:val="%5."/>
      <w:lvlJc w:val="left"/>
      <w:pPr>
        <w:ind w:left="3742" w:hanging="360"/>
      </w:pPr>
    </w:lvl>
    <w:lvl w:ilvl="5" w:tplc="0425001B" w:tentative="1">
      <w:start w:val="1"/>
      <w:numFmt w:val="lowerRoman"/>
      <w:lvlText w:val="%6."/>
      <w:lvlJc w:val="right"/>
      <w:pPr>
        <w:ind w:left="4462" w:hanging="180"/>
      </w:pPr>
    </w:lvl>
    <w:lvl w:ilvl="6" w:tplc="0425000F" w:tentative="1">
      <w:start w:val="1"/>
      <w:numFmt w:val="decimal"/>
      <w:lvlText w:val="%7."/>
      <w:lvlJc w:val="left"/>
      <w:pPr>
        <w:ind w:left="5182" w:hanging="360"/>
      </w:pPr>
    </w:lvl>
    <w:lvl w:ilvl="7" w:tplc="04250019" w:tentative="1">
      <w:start w:val="1"/>
      <w:numFmt w:val="lowerLetter"/>
      <w:lvlText w:val="%8."/>
      <w:lvlJc w:val="left"/>
      <w:pPr>
        <w:ind w:left="5902" w:hanging="360"/>
      </w:pPr>
    </w:lvl>
    <w:lvl w:ilvl="8" w:tplc="0425001B" w:tentative="1">
      <w:start w:val="1"/>
      <w:numFmt w:val="lowerRoman"/>
      <w:lvlText w:val="%9."/>
      <w:lvlJc w:val="right"/>
      <w:pPr>
        <w:ind w:left="6622" w:hanging="180"/>
      </w:pPr>
    </w:lvl>
  </w:abstractNum>
  <w:abstractNum w:abstractNumId="14">
    <w:nsid w:val="64E03261"/>
    <w:multiLevelType w:val="hybridMultilevel"/>
    <w:tmpl w:val="E772BEB8"/>
    <w:lvl w:ilvl="0" w:tplc="04250017">
      <w:start w:val="1"/>
      <w:numFmt w:val="lowerLetter"/>
      <w:lvlText w:val="%1)"/>
      <w:lvlJc w:val="left"/>
      <w:pPr>
        <w:ind w:left="862" w:hanging="360"/>
      </w:pPr>
    </w:lvl>
    <w:lvl w:ilvl="1" w:tplc="04250019">
      <w:start w:val="1"/>
      <w:numFmt w:val="lowerLetter"/>
      <w:lvlText w:val="%2."/>
      <w:lvlJc w:val="left"/>
      <w:pPr>
        <w:ind w:left="1582" w:hanging="360"/>
      </w:pPr>
    </w:lvl>
    <w:lvl w:ilvl="2" w:tplc="0425001B" w:tentative="1">
      <w:start w:val="1"/>
      <w:numFmt w:val="lowerRoman"/>
      <w:lvlText w:val="%3."/>
      <w:lvlJc w:val="right"/>
      <w:pPr>
        <w:ind w:left="2302" w:hanging="180"/>
      </w:pPr>
    </w:lvl>
    <w:lvl w:ilvl="3" w:tplc="0425000F" w:tentative="1">
      <w:start w:val="1"/>
      <w:numFmt w:val="decimal"/>
      <w:lvlText w:val="%4."/>
      <w:lvlJc w:val="left"/>
      <w:pPr>
        <w:ind w:left="3022" w:hanging="360"/>
      </w:pPr>
    </w:lvl>
    <w:lvl w:ilvl="4" w:tplc="04250019" w:tentative="1">
      <w:start w:val="1"/>
      <w:numFmt w:val="lowerLetter"/>
      <w:lvlText w:val="%5."/>
      <w:lvlJc w:val="left"/>
      <w:pPr>
        <w:ind w:left="3742" w:hanging="360"/>
      </w:pPr>
    </w:lvl>
    <w:lvl w:ilvl="5" w:tplc="0425001B" w:tentative="1">
      <w:start w:val="1"/>
      <w:numFmt w:val="lowerRoman"/>
      <w:lvlText w:val="%6."/>
      <w:lvlJc w:val="right"/>
      <w:pPr>
        <w:ind w:left="4462" w:hanging="180"/>
      </w:pPr>
    </w:lvl>
    <w:lvl w:ilvl="6" w:tplc="0425000F" w:tentative="1">
      <w:start w:val="1"/>
      <w:numFmt w:val="decimal"/>
      <w:lvlText w:val="%7."/>
      <w:lvlJc w:val="left"/>
      <w:pPr>
        <w:ind w:left="5182" w:hanging="360"/>
      </w:pPr>
    </w:lvl>
    <w:lvl w:ilvl="7" w:tplc="04250019" w:tentative="1">
      <w:start w:val="1"/>
      <w:numFmt w:val="lowerLetter"/>
      <w:lvlText w:val="%8."/>
      <w:lvlJc w:val="left"/>
      <w:pPr>
        <w:ind w:left="5902" w:hanging="360"/>
      </w:pPr>
    </w:lvl>
    <w:lvl w:ilvl="8" w:tplc="0425001B" w:tentative="1">
      <w:start w:val="1"/>
      <w:numFmt w:val="lowerRoman"/>
      <w:lvlText w:val="%9."/>
      <w:lvlJc w:val="right"/>
      <w:pPr>
        <w:ind w:left="6622" w:hanging="180"/>
      </w:pPr>
    </w:lvl>
  </w:abstractNum>
  <w:abstractNum w:abstractNumId="15">
    <w:nsid w:val="6525176D"/>
    <w:multiLevelType w:val="hybridMultilevel"/>
    <w:tmpl w:val="E870D0A8"/>
    <w:lvl w:ilvl="0" w:tplc="04250001">
      <w:start w:val="1"/>
      <w:numFmt w:val="bullet"/>
      <w:lvlText w:val=""/>
      <w:lvlJc w:val="left"/>
      <w:pPr>
        <w:ind w:left="862" w:hanging="360"/>
      </w:pPr>
      <w:rPr>
        <w:rFonts w:ascii="Symbol" w:hAnsi="Symbol" w:hint="default"/>
      </w:rPr>
    </w:lvl>
    <w:lvl w:ilvl="1" w:tplc="04250003" w:tentative="1">
      <w:start w:val="1"/>
      <w:numFmt w:val="bullet"/>
      <w:lvlText w:val="o"/>
      <w:lvlJc w:val="left"/>
      <w:pPr>
        <w:ind w:left="1582" w:hanging="360"/>
      </w:pPr>
      <w:rPr>
        <w:rFonts w:ascii="Courier New" w:hAnsi="Courier New" w:cs="Courier New" w:hint="default"/>
      </w:rPr>
    </w:lvl>
    <w:lvl w:ilvl="2" w:tplc="04250005" w:tentative="1">
      <w:start w:val="1"/>
      <w:numFmt w:val="bullet"/>
      <w:lvlText w:val=""/>
      <w:lvlJc w:val="left"/>
      <w:pPr>
        <w:ind w:left="2302" w:hanging="360"/>
      </w:pPr>
      <w:rPr>
        <w:rFonts w:ascii="Wingdings" w:hAnsi="Wingdings" w:hint="default"/>
      </w:rPr>
    </w:lvl>
    <w:lvl w:ilvl="3" w:tplc="04250001" w:tentative="1">
      <w:start w:val="1"/>
      <w:numFmt w:val="bullet"/>
      <w:lvlText w:val=""/>
      <w:lvlJc w:val="left"/>
      <w:pPr>
        <w:ind w:left="3022" w:hanging="360"/>
      </w:pPr>
      <w:rPr>
        <w:rFonts w:ascii="Symbol" w:hAnsi="Symbol" w:hint="default"/>
      </w:rPr>
    </w:lvl>
    <w:lvl w:ilvl="4" w:tplc="04250003" w:tentative="1">
      <w:start w:val="1"/>
      <w:numFmt w:val="bullet"/>
      <w:lvlText w:val="o"/>
      <w:lvlJc w:val="left"/>
      <w:pPr>
        <w:ind w:left="3742" w:hanging="360"/>
      </w:pPr>
      <w:rPr>
        <w:rFonts w:ascii="Courier New" w:hAnsi="Courier New" w:cs="Courier New" w:hint="default"/>
      </w:rPr>
    </w:lvl>
    <w:lvl w:ilvl="5" w:tplc="04250005" w:tentative="1">
      <w:start w:val="1"/>
      <w:numFmt w:val="bullet"/>
      <w:lvlText w:val=""/>
      <w:lvlJc w:val="left"/>
      <w:pPr>
        <w:ind w:left="4462" w:hanging="360"/>
      </w:pPr>
      <w:rPr>
        <w:rFonts w:ascii="Wingdings" w:hAnsi="Wingdings" w:hint="default"/>
      </w:rPr>
    </w:lvl>
    <w:lvl w:ilvl="6" w:tplc="04250001" w:tentative="1">
      <w:start w:val="1"/>
      <w:numFmt w:val="bullet"/>
      <w:lvlText w:val=""/>
      <w:lvlJc w:val="left"/>
      <w:pPr>
        <w:ind w:left="5182" w:hanging="360"/>
      </w:pPr>
      <w:rPr>
        <w:rFonts w:ascii="Symbol" w:hAnsi="Symbol" w:hint="default"/>
      </w:rPr>
    </w:lvl>
    <w:lvl w:ilvl="7" w:tplc="04250003" w:tentative="1">
      <w:start w:val="1"/>
      <w:numFmt w:val="bullet"/>
      <w:lvlText w:val="o"/>
      <w:lvlJc w:val="left"/>
      <w:pPr>
        <w:ind w:left="5902" w:hanging="360"/>
      </w:pPr>
      <w:rPr>
        <w:rFonts w:ascii="Courier New" w:hAnsi="Courier New" w:cs="Courier New" w:hint="default"/>
      </w:rPr>
    </w:lvl>
    <w:lvl w:ilvl="8" w:tplc="04250005" w:tentative="1">
      <w:start w:val="1"/>
      <w:numFmt w:val="bullet"/>
      <w:lvlText w:val=""/>
      <w:lvlJc w:val="left"/>
      <w:pPr>
        <w:ind w:left="6622" w:hanging="360"/>
      </w:pPr>
      <w:rPr>
        <w:rFonts w:ascii="Wingdings" w:hAnsi="Wingdings" w:hint="default"/>
      </w:rPr>
    </w:lvl>
  </w:abstractNum>
  <w:abstractNum w:abstractNumId="16">
    <w:nsid w:val="6C5C4663"/>
    <w:multiLevelType w:val="hybridMultilevel"/>
    <w:tmpl w:val="17B03AB8"/>
    <w:lvl w:ilvl="0" w:tplc="E230EA5E">
      <w:start w:val="1"/>
      <w:numFmt w:val="upperLetter"/>
      <w:lvlText w:val="%1)"/>
      <w:lvlJc w:val="left"/>
      <w:pPr>
        <w:ind w:left="720" w:hanging="360"/>
      </w:pPr>
      <w:rPr>
        <w:rFonts w:hint="default"/>
      </w:rPr>
    </w:lvl>
    <w:lvl w:ilvl="1" w:tplc="04250019">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7">
    <w:nsid w:val="6FD21408"/>
    <w:multiLevelType w:val="hybridMultilevel"/>
    <w:tmpl w:val="49A81ADA"/>
    <w:lvl w:ilvl="0" w:tplc="6C5C62D6">
      <w:start w:val="1"/>
      <w:numFmt w:val="upperLetter"/>
      <w:lvlText w:val="%1)"/>
      <w:lvlJc w:val="left"/>
      <w:pPr>
        <w:ind w:left="862" w:hanging="360"/>
      </w:pPr>
    </w:lvl>
    <w:lvl w:ilvl="1" w:tplc="04250019">
      <w:start w:val="1"/>
      <w:numFmt w:val="lowerLetter"/>
      <w:lvlText w:val="%2."/>
      <w:lvlJc w:val="left"/>
      <w:pPr>
        <w:ind w:left="1582" w:hanging="360"/>
      </w:pPr>
    </w:lvl>
    <w:lvl w:ilvl="2" w:tplc="0425001B" w:tentative="1">
      <w:start w:val="1"/>
      <w:numFmt w:val="lowerRoman"/>
      <w:lvlText w:val="%3."/>
      <w:lvlJc w:val="right"/>
      <w:pPr>
        <w:ind w:left="2302" w:hanging="180"/>
      </w:pPr>
    </w:lvl>
    <w:lvl w:ilvl="3" w:tplc="0425000F" w:tentative="1">
      <w:start w:val="1"/>
      <w:numFmt w:val="decimal"/>
      <w:lvlText w:val="%4."/>
      <w:lvlJc w:val="left"/>
      <w:pPr>
        <w:ind w:left="3022" w:hanging="360"/>
      </w:pPr>
    </w:lvl>
    <w:lvl w:ilvl="4" w:tplc="04250019" w:tentative="1">
      <w:start w:val="1"/>
      <w:numFmt w:val="lowerLetter"/>
      <w:lvlText w:val="%5."/>
      <w:lvlJc w:val="left"/>
      <w:pPr>
        <w:ind w:left="3742" w:hanging="360"/>
      </w:pPr>
    </w:lvl>
    <w:lvl w:ilvl="5" w:tplc="0425001B" w:tentative="1">
      <w:start w:val="1"/>
      <w:numFmt w:val="lowerRoman"/>
      <w:lvlText w:val="%6."/>
      <w:lvlJc w:val="right"/>
      <w:pPr>
        <w:ind w:left="4462" w:hanging="180"/>
      </w:pPr>
    </w:lvl>
    <w:lvl w:ilvl="6" w:tplc="0425000F" w:tentative="1">
      <w:start w:val="1"/>
      <w:numFmt w:val="decimal"/>
      <w:lvlText w:val="%7."/>
      <w:lvlJc w:val="left"/>
      <w:pPr>
        <w:ind w:left="5182" w:hanging="360"/>
      </w:pPr>
    </w:lvl>
    <w:lvl w:ilvl="7" w:tplc="04250019" w:tentative="1">
      <w:start w:val="1"/>
      <w:numFmt w:val="lowerLetter"/>
      <w:lvlText w:val="%8."/>
      <w:lvlJc w:val="left"/>
      <w:pPr>
        <w:ind w:left="5902" w:hanging="360"/>
      </w:pPr>
    </w:lvl>
    <w:lvl w:ilvl="8" w:tplc="0425001B" w:tentative="1">
      <w:start w:val="1"/>
      <w:numFmt w:val="lowerRoman"/>
      <w:lvlText w:val="%9."/>
      <w:lvlJc w:val="right"/>
      <w:pPr>
        <w:ind w:left="6622" w:hanging="180"/>
      </w:pPr>
    </w:lvl>
  </w:abstractNum>
  <w:abstractNum w:abstractNumId="18">
    <w:nsid w:val="70D605D5"/>
    <w:multiLevelType w:val="hybridMultilevel"/>
    <w:tmpl w:val="CBC86328"/>
    <w:lvl w:ilvl="0" w:tplc="04250001">
      <w:start w:val="1"/>
      <w:numFmt w:val="bullet"/>
      <w:lvlText w:val=""/>
      <w:lvlJc w:val="left"/>
      <w:pPr>
        <w:ind w:left="862" w:hanging="360"/>
      </w:pPr>
      <w:rPr>
        <w:rFonts w:ascii="Symbol" w:hAnsi="Symbol" w:hint="default"/>
      </w:rPr>
    </w:lvl>
    <w:lvl w:ilvl="1" w:tplc="04250003">
      <w:start w:val="1"/>
      <w:numFmt w:val="bullet"/>
      <w:lvlText w:val="o"/>
      <w:lvlJc w:val="left"/>
      <w:pPr>
        <w:ind w:left="1582" w:hanging="360"/>
      </w:pPr>
      <w:rPr>
        <w:rFonts w:ascii="Courier New" w:hAnsi="Courier New" w:cs="Courier New" w:hint="default"/>
      </w:rPr>
    </w:lvl>
    <w:lvl w:ilvl="2" w:tplc="04250005" w:tentative="1">
      <w:start w:val="1"/>
      <w:numFmt w:val="bullet"/>
      <w:lvlText w:val=""/>
      <w:lvlJc w:val="left"/>
      <w:pPr>
        <w:ind w:left="2302" w:hanging="360"/>
      </w:pPr>
      <w:rPr>
        <w:rFonts w:ascii="Wingdings" w:hAnsi="Wingdings" w:hint="default"/>
      </w:rPr>
    </w:lvl>
    <w:lvl w:ilvl="3" w:tplc="04250001" w:tentative="1">
      <w:start w:val="1"/>
      <w:numFmt w:val="bullet"/>
      <w:lvlText w:val=""/>
      <w:lvlJc w:val="left"/>
      <w:pPr>
        <w:ind w:left="3022" w:hanging="360"/>
      </w:pPr>
      <w:rPr>
        <w:rFonts w:ascii="Symbol" w:hAnsi="Symbol" w:hint="default"/>
      </w:rPr>
    </w:lvl>
    <w:lvl w:ilvl="4" w:tplc="04250003" w:tentative="1">
      <w:start w:val="1"/>
      <w:numFmt w:val="bullet"/>
      <w:lvlText w:val="o"/>
      <w:lvlJc w:val="left"/>
      <w:pPr>
        <w:ind w:left="3742" w:hanging="360"/>
      </w:pPr>
      <w:rPr>
        <w:rFonts w:ascii="Courier New" w:hAnsi="Courier New" w:cs="Courier New" w:hint="default"/>
      </w:rPr>
    </w:lvl>
    <w:lvl w:ilvl="5" w:tplc="04250005" w:tentative="1">
      <w:start w:val="1"/>
      <w:numFmt w:val="bullet"/>
      <w:lvlText w:val=""/>
      <w:lvlJc w:val="left"/>
      <w:pPr>
        <w:ind w:left="4462" w:hanging="360"/>
      </w:pPr>
      <w:rPr>
        <w:rFonts w:ascii="Wingdings" w:hAnsi="Wingdings" w:hint="default"/>
      </w:rPr>
    </w:lvl>
    <w:lvl w:ilvl="6" w:tplc="04250001" w:tentative="1">
      <w:start w:val="1"/>
      <w:numFmt w:val="bullet"/>
      <w:lvlText w:val=""/>
      <w:lvlJc w:val="left"/>
      <w:pPr>
        <w:ind w:left="5182" w:hanging="360"/>
      </w:pPr>
      <w:rPr>
        <w:rFonts w:ascii="Symbol" w:hAnsi="Symbol" w:hint="default"/>
      </w:rPr>
    </w:lvl>
    <w:lvl w:ilvl="7" w:tplc="04250003" w:tentative="1">
      <w:start w:val="1"/>
      <w:numFmt w:val="bullet"/>
      <w:lvlText w:val="o"/>
      <w:lvlJc w:val="left"/>
      <w:pPr>
        <w:ind w:left="5902" w:hanging="360"/>
      </w:pPr>
      <w:rPr>
        <w:rFonts w:ascii="Courier New" w:hAnsi="Courier New" w:cs="Courier New" w:hint="default"/>
      </w:rPr>
    </w:lvl>
    <w:lvl w:ilvl="8" w:tplc="04250005" w:tentative="1">
      <w:start w:val="1"/>
      <w:numFmt w:val="bullet"/>
      <w:lvlText w:val=""/>
      <w:lvlJc w:val="left"/>
      <w:pPr>
        <w:ind w:left="6622" w:hanging="360"/>
      </w:pPr>
      <w:rPr>
        <w:rFonts w:ascii="Wingdings" w:hAnsi="Wingdings" w:hint="default"/>
      </w:rPr>
    </w:lvl>
  </w:abstractNum>
  <w:abstractNum w:abstractNumId="19">
    <w:nsid w:val="749B281F"/>
    <w:multiLevelType w:val="hybridMultilevel"/>
    <w:tmpl w:val="B7D2A37A"/>
    <w:lvl w:ilvl="0" w:tplc="04250015">
      <w:start w:val="1"/>
      <w:numFmt w:val="upperLetter"/>
      <w:lvlText w:val="%1."/>
      <w:lvlJc w:val="left"/>
      <w:pPr>
        <w:ind w:left="862" w:hanging="360"/>
      </w:pPr>
    </w:lvl>
    <w:lvl w:ilvl="1" w:tplc="04250019" w:tentative="1">
      <w:start w:val="1"/>
      <w:numFmt w:val="lowerLetter"/>
      <w:lvlText w:val="%2."/>
      <w:lvlJc w:val="left"/>
      <w:pPr>
        <w:ind w:left="1582" w:hanging="360"/>
      </w:pPr>
    </w:lvl>
    <w:lvl w:ilvl="2" w:tplc="0425001B" w:tentative="1">
      <w:start w:val="1"/>
      <w:numFmt w:val="lowerRoman"/>
      <w:lvlText w:val="%3."/>
      <w:lvlJc w:val="right"/>
      <w:pPr>
        <w:ind w:left="2302" w:hanging="180"/>
      </w:pPr>
    </w:lvl>
    <w:lvl w:ilvl="3" w:tplc="0425000F" w:tentative="1">
      <w:start w:val="1"/>
      <w:numFmt w:val="decimal"/>
      <w:lvlText w:val="%4."/>
      <w:lvlJc w:val="left"/>
      <w:pPr>
        <w:ind w:left="3022" w:hanging="360"/>
      </w:pPr>
    </w:lvl>
    <w:lvl w:ilvl="4" w:tplc="04250019" w:tentative="1">
      <w:start w:val="1"/>
      <w:numFmt w:val="lowerLetter"/>
      <w:lvlText w:val="%5."/>
      <w:lvlJc w:val="left"/>
      <w:pPr>
        <w:ind w:left="3742" w:hanging="360"/>
      </w:pPr>
    </w:lvl>
    <w:lvl w:ilvl="5" w:tplc="0425001B" w:tentative="1">
      <w:start w:val="1"/>
      <w:numFmt w:val="lowerRoman"/>
      <w:lvlText w:val="%6."/>
      <w:lvlJc w:val="right"/>
      <w:pPr>
        <w:ind w:left="4462" w:hanging="180"/>
      </w:pPr>
    </w:lvl>
    <w:lvl w:ilvl="6" w:tplc="0425000F" w:tentative="1">
      <w:start w:val="1"/>
      <w:numFmt w:val="decimal"/>
      <w:lvlText w:val="%7."/>
      <w:lvlJc w:val="left"/>
      <w:pPr>
        <w:ind w:left="5182" w:hanging="360"/>
      </w:pPr>
    </w:lvl>
    <w:lvl w:ilvl="7" w:tplc="04250019" w:tentative="1">
      <w:start w:val="1"/>
      <w:numFmt w:val="lowerLetter"/>
      <w:lvlText w:val="%8."/>
      <w:lvlJc w:val="left"/>
      <w:pPr>
        <w:ind w:left="5902" w:hanging="360"/>
      </w:pPr>
    </w:lvl>
    <w:lvl w:ilvl="8" w:tplc="0425001B" w:tentative="1">
      <w:start w:val="1"/>
      <w:numFmt w:val="lowerRoman"/>
      <w:lvlText w:val="%9."/>
      <w:lvlJc w:val="right"/>
      <w:pPr>
        <w:ind w:left="6622" w:hanging="180"/>
      </w:pPr>
    </w:lvl>
  </w:abstractNum>
  <w:num w:numId="1">
    <w:abstractNumId w:val="17"/>
  </w:num>
  <w:num w:numId="2">
    <w:abstractNumId w:val="5"/>
  </w:num>
  <w:num w:numId="3">
    <w:abstractNumId w:val="16"/>
  </w:num>
  <w:num w:numId="4">
    <w:abstractNumId w:val="19"/>
  </w:num>
  <w:num w:numId="5">
    <w:abstractNumId w:val="14"/>
  </w:num>
  <w:num w:numId="6">
    <w:abstractNumId w:val="1"/>
  </w:num>
  <w:num w:numId="7">
    <w:abstractNumId w:val="12"/>
  </w:num>
  <w:num w:numId="8">
    <w:abstractNumId w:val="9"/>
  </w:num>
  <w:num w:numId="9">
    <w:abstractNumId w:val="2"/>
  </w:num>
  <w:num w:numId="10">
    <w:abstractNumId w:val="6"/>
  </w:num>
  <w:num w:numId="11">
    <w:abstractNumId w:val="15"/>
  </w:num>
  <w:num w:numId="12">
    <w:abstractNumId w:val="8"/>
  </w:num>
  <w:num w:numId="13">
    <w:abstractNumId w:val="18"/>
  </w:num>
  <w:num w:numId="14">
    <w:abstractNumId w:val="11"/>
  </w:num>
  <w:num w:numId="15">
    <w:abstractNumId w:val="4"/>
  </w:num>
  <w:num w:numId="16">
    <w:abstractNumId w:val="3"/>
  </w:num>
  <w:num w:numId="17">
    <w:abstractNumId w:val="10"/>
  </w:num>
  <w:num w:numId="18">
    <w:abstractNumId w:val="13"/>
  </w:num>
  <w:num w:numId="19">
    <w:abstractNumId w:val="0"/>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revisionView w:markup="0"/>
  <w:trackRevisions/>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2DC8"/>
    <w:rsid w:val="000117DD"/>
    <w:rsid w:val="0001564D"/>
    <w:rsid w:val="00016C78"/>
    <w:rsid w:val="000207CA"/>
    <w:rsid w:val="00025D93"/>
    <w:rsid w:val="00025E13"/>
    <w:rsid w:val="00043028"/>
    <w:rsid w:val="0006469D"/>
    <w:rsid w:val="00066789"/>
    <w:rsid w:val="0007377A"/>
    <w:rsid w:val="00073E02"/>
    <w:rsid w:val="00094818"/>
    <w:rsid w:val="000A2DC8"/>
    <w:rsid w:val="000C4036"/>
    <w:rsid w:val="000D7904"/>
    <w:rsid w:val="000F5969"/>
    <w:rsid w:val="00102A98"/>
    <w:rsid w:val="0011475E"/>
    <w:rsid w:val="00114DF1"/>
    <w:rsid w:val="001358F0"/>
    <w:rsid w:val="001466DA"/>
    <w:rsid w:val="00152D1B"/>
    <w:rsid w:val="00160C35"/>
    <w:rsid w:val="00163CCB"/>
    <w:rsid w:val="001717E5"/>
    <w:rsid w:val="00174DD0"/>
    <w:rsid w:val="0017782A"/>
    <w:rsid w:val="001907F5"/>
    <w:rsid w:val="001974F4"/>
    <w:rsid w:val="001C03F8"/>
    <w:rsid w:val="001C34F8"/>
    <w:rsid w:val="001C5455"/>
    <w:rsid w:val="001E77A8"/>
    <w:rsid w:val="001F2A06"/>
    <w:rsid w:val="0021040D"/>
    <w:rsid w:val="00211A46"/>
    <w:rsid w:val="00216CB9"/>
    <w:rsid w:val="002236F7"/>
    <w:rsid w:val="00223D75"/>
    <w:rsid w:val="00224F1C"/>
    <w:rsid w:val="00266F20"/>
    <w:rsid w:val="00271C00"/>
    <w:rsid w:val="0028641E"/>
    <w:rsid w:val="00293F90"/>
    <w:rsid w:val="002B4AA4"/>
    <w:rsid w:val="002B6DC7"/>
    <w:rsid w:val="002C20D2"/>
    <w:rsid w:val="002C240B"/>
    <w:rsid w:val="002C2740"/>
    <w:rsid w:val="002C51DE"/>
    <w:rsid w:val="002C5435"/>
    <w:rsid w:val="002C67CB"/>
    <w:rsid w:val="002C7E86"/>
    <w:rsid w:val="002E263D"/>
    <w:rsid w:val="002E42FA"/>
    <w:rsid w:val="002E5C24"/>
    <w:rsid w:val="002F635B"/>
    <w:rsid w:val="00300363"/>
    <w:rsid w:val="00320E7C"/>
    <w:rsid w:val="00324A71"/>
    <w:rsid w:val="003373BC"/>
    <w:rsid w:val="003440B3"/>
    <w:rsid w:val="003450E8"/>
    <w:rsid w:val="00347AD0"/>
    <w:rsid w:val="00360A34"/>
    <w:rsid w:val="0036442B"/>
    <w:rsid w:val="00366AA1"/>
    <w:rsid w:val="003759DC"/>
    <w:rsid w:val="003A0FC7"/>
    <w:rsid w:val="003A15D8"/>
    <w:rsid w:val="003B7A5D"/>
    <w:rsid w:val="003C0279"/>
    <w:rsid w:val="003D78D0"/>
    <w:rsid w:val="003F7007"/>
    <w:rsid w:val="00401581"/>
    <w:rsid w:val="0041071A"/>
    <w:rsid w:val="00424248"/>
    <w:rsid w:val="004320DB"/>
    <w:rsid w:val="004368F1"/>
    <w:rsid w:val="0044169D"/>
    <w:rsid w:val="00442569"/>
    <w:rsid w:val="00447B10"/>
    <w:rsid w:val="00451493"/>
    <w:rsid w:val="00467689"/>
    <w:rsid w:val="004718D5"/>
    <w:rsid w:val="004760EC"/>
    <w:rsid w:val="00496DE9"/>
    <w:rsid w:val="004B2EC3"/>
    <w:rsid w:val="004B54B4"/>
    <w:rsid w:val="004C7C2F"/>
    <w:rsid w:val="004D5212"/>
    <w:rsid w:val="004E7864"/>
    <w:rsid w:val="004F2737"/>
    <w:rsid w:val="004F77F2"/>
    <w:rsid w:val="005038A8"/>
    <w:rsid w:val="00521E77"/>
    <w:rsid w:val="00530258"/>
    <w:rsid w:val="00534A11"/>
    <w:rsid w:val="0054287A"/>
    <w:rsid w:val="00555912"/>
    <w:rsid w:val="00575360"/>
    <w:rsid w:val="0057753F"/>
    <w:rsid w:val="0058213F"/>
    <w:rsid w:val="00584D07"/>
    <w:rsid w:val="0059518F"/>
    <w:rsid w:val="005A7EF3"/>
    <w:rsid w:val="005B79E7"/>
    <w:rsid w:val="005C673F"/>
    <w:rsid w:val="005E72F0"/>
    <w:rsid w:val="005F4D16"/>
    <w:rsid w:val="0060664F"/>
    <w:rsid w:val="00607D1A"/>
    <w:rsid w:val="0061466E"/>
    <w:rsid w:val="00621382"/>
    <w:rsid w:val="00626C96"/>
    <w:rsid w:val="0063098C"/>
    <w:rsid w:val="00636980"/>
    <w:rsid w:val="006429A8"/>
    <w:rsid w:val="00661869"/>
    <w:rsid w:val="006703C8"/>
    <w:rsid w:val="006777BB"/>
    <w:rsid w:val="006804AE"/>
    <w:rsid w:val="006D25F5"/>
    <w:rsid w:val="006D4717"/>
    <w:rsid w:val="006E145E"/>
    <w:rsid w:val="006E30D3"/>
    <w:rsid w:val="006E7E58"/>
    <w:rsid w:val="00715893"/>
    <w:rsid w:val="00732379"/>
    <w:rsid w:val="00736722"/>
    <w:rsid w:val="007449EB"/>
    <w:rsid w:val="00755953"/>
    <w:rsid w:val="00762695"/>
    <w:rsid w:val="0076768F"/>
    <w:rsid w:val="00772759"/>
    <w:rsid w:val="007757DD"/>
    <w:rsid w:val="007912F6"/>
    <w:rsid w:val="00793243"/>
    <w:rsid w:val="007A56C3"/>
    <w:rsid w:val="007B1213"/>
    <w:rsid w:val="007D34FF"/>
    <w:rsid w:val="007E2CA3"/>
    <w:rsid w:val="007F091B"/>
    <w:rsid w:val="007F67A8"/>
    <w:rsid w:val="007F6C2D"/>
    <w:rsid w:val="0080246F"/>
    <w:rsid w:val="00805A70"/>
    <w:rsid w:val="00806843"/>
    <w:rsid w:val="00827175"/>
    <w:rsid w:val="008474CE"/>
    <w:rsid w:val="00857C3B"/>
    <w:rsid w:val="00860D7D"/>
    <w:rsid w:val="00862336"/>
    <w:rsid w:val="00865FBB"/>
    <w:rsid w:val="008707E1"/>
    <w:rsid w:val="00875F04"/>
    <w:rsid w:val="0089727B"/>
    <w:rsid w:val="008B0BD5"/>
    <w:rsid w:val="008C4271"/>
    <w:rsid w:val="008C514E"/>
    <w:rsid w:val="008E0D22"/>
    <w:rsid w:val="008E48E2"/>
    <w:rsid w:val="008E49B4"/>
    <w:rsid w:val="008F0C8B"/>
    <w:rsid w:val="00914D04"/>
    <w:rsid w:val="00925C55"/>
    <w:rsid w:val="0093374E"/>
    <w:rsid w:val="00936292"/>
    <w:rsid w:val="0094137E"/>
    <w:rsid w:val="00943987"/>
    <w:rsid w:val="00943EDD"/>
    <w:rsid w:val="00946AAC"/>
    <w:rsid w:val="009560D0"/>
    <w:rsid w:val="00956CDD"/>
    <w:rsid w:val="0096521A"/>
    <w:rsid w:val="00965A4B"/>
    <w:rsid w:val="0097449A"/>
    <w:rsid w:val="00986256"/>
    <w:rsid w:val="0099265A"/>
    <w:rsid w:val="00994153"/>
    <w:rsid w:val="009B0430"/>
    <w:rsid w:val="009B3F4F"/>
    <w:rsid w:val="009B54F9"/>
    <w:rsid w:val="009B5DB4"/>
    <w:rsid w:val="009C426C"/>
    <w:rsid w:val="009D3101"/>
    <w:rsid w:val="009D45AD"/>
    <w:rsid w:val="009D78A9"/>
    <w:rsid w:val="009E54D7"/>
    <w:rsid w:val="009F06CD"/>
    <w:rsid w:val="009F5B9D"/>
    <w:rsid w:val="00A00DC2"/>
    <w:rsid w:val="00A05E59"/>
    <w:rsid w:val="00A07DC4"/>
    <w:rsid w:val="00A15E9C"/>
    <w:rsid w:val="00A179E2"/>
    <w:rsid w:val="00A31D7F"/>
    <w:rsid w:val="00A36936"/>
    <w:rsid w:val="00A42D81"/>
    <w:rsid w:val="00A63C67"/>
    <w:rsid w:val="00A64526"/>
    <w:rsid w:val="00A87473"/>
    <w:rsid w:val="00A9304D"/>
    <w:rsid w:val="00AA1C9E"/>
    <w:rsid w:val="00AA3C7A"/>
    <w:rsid w:val="00AB5477"/>
    <w:rsid w:val="00AC14B7"/>
    <w:rsid w:val="00AC328A"/>
    <w:rsid w:val="00AD1781"/>
    <w:rsid w:val="00AE5EBE"/>
    <w:rsid w:val="00AF62EB"/>
    <w:rsid w:val="00B00979"/>
    <w:rsid w:val="00B212BE"/>
    <w:rsid w:val="00B30D0E"/>
    <w:rsid w:val="00B359BC"/>
    <w:rsid w:val="00B3621B"/>
    <w:rsid w:val="00B40A06"/>
    <w:rsid w:val="00B4458A"/>
    <w:rsid w:val="00B4780C"/>
    <w:rsid w:val="00B60F08"/>
    <w:rsid w:val="00B806B5"/>
    <w:rsid w:val="00B97E08"/>
    <w:rsid w:val="00BA1D09"/>
    <w:rsid w:val="00BB6C37"/>
    <w:rsid w:val="00BC37D8"/>
    <w:rsid w:val="00BC7DCD"/>
    <w:rsid w:val="00BD4103"/>
    <w:rsid w:val="00C16919"/>
    <w:rsid w:val="00C2126A"/>
    <w:rsid w:val="00C23846"/>
    <w:rsid w:val="00C25743"/>
    <w:rsid w:val="00C33A80"/>
    <w:rsid w:val="00C4481E"/>
    <w:rsid w:val="00C51DAD"/>
    <w:rsid w:val="00C521A2"/>
    <w:rsid w:val="00C62889"/>
    <w:rsid w:val="00C74171"/>
    <w:rsid w:val="00CB33AE"/>
    <w:rsid w:val="00CC2DEA"/>
    <w:rsid w:val="00CC7562"/>
    <w:rsid w:val="00CD27BA"/>
    <w:rsid w:val="00CD3B0F"/>
    <w:rsid w:val="00CD47A0"/>
    <w:rsid w:val="00CD4C1C"/>
    <w:rsid w:val="00CD4DA1"/>
    <w:rsid w:val="00CD6B45"/>
    <w:rsid w:val="00CF0B99"/>
    <w:rsid w:val="00D133E0"/>
    <w:rsid w:val="00D14159"/>
    <w:rsid w:val="00D21280"/>
    <w:rsid w:val="00D21C1B"/>
    <w:rsid w:val="00D24466"/>
    <w:rsid w:val="00D24805"/>
    <w:rsid w:val="00D26E91"/>
    <w:rsid w:val="00D40360"/>
    <w:rsid w:val="00D633E9"/>
    <w:rsid w:val="00D66E97"/>
    <w:rsid w:val="00D7415A"/>
    <w:rsid w:val="00D8460C"/>
    <w:rsid w:val="00D93607"/>
    <w:rsid w:val="00DD2982"/>
    <w:rsid w:val="00DE47A1"/>
    <w:rsid w:val="00DF59EA"/>
    <w:rsid w:val="00E219E4"/>
    <w:rsid w:val="00E238CB"/>
    <w:rsid w:val="00E24800"/>
    <w:rsid w:val="00E33574"/>
    <w:rsid w:val="00E34C42"/>
    <w:rsid w:val="00E56B34"/>
    <w:rsid w:val="00E647C7"/>
    <w:rsid w:val="00E7547B"/>
    <w:rsid w:val="00E9147B"/>
    <w:rsid w:val="00E952E0"/>
    <w:rsid w:val="00E9714C"/>
    <w:rsid w:val="00EA2062"/>
    <w:rsid w:val="00EA6F5F"/>
    <w:rsid w:val="00EB76A1"/>
    <w:rsid w:val="00EB7D3C"/>
    <w:rsid w:val="00EC39E2"/>
    <w:rsid w:val="00EC475F"/>
    <w:rsid w:val="00EE297B"/>
    <w:rsid w:val="00EE6293"/>
    <w:rsid w:val="00EF5B12"/>
    <w:rsid w:val="00F16CC8"/>
    <w:rsid w:val="00F1744C"/>
    <w:rsid w:val="00F313E5"/>
    <w:rsid w:val="00F3482B"/>
    <w:rsid w:val="00F4441A"/>
    <w:rsid w:val="00F53DE5"/>
    <w:rsid w:val="00F55027"/>
    <w:rsid w:val="00F57E90"/>
    <w:rsid w:val="00F63C14"/>
    <w:rsid w:val="00F72DB0"/>
    <w:rsid w:val="00F91A7E"/>
    <w:rsid w:val="00F92337"/>
    <w:rsid w:val="00F955D2"/>
    <w:rsid w:val="00FA3D37"/>
    <w:rsid w:val="00FB363A"/>
    <w:rsid w:val="00FB3ACC"/>
    <w:rsid w:val="00FB543F"/>
    <w:rsid w:val="00FC29C9"/>
    <w:rsid w:val="00FD55AD"/>
    <w:rsid w:val="00FE2DA2"/>
    <w:rsid w:val="00FE54ED"/>
    <w:rsid w:val="00FE56E0"/>
    <w:rsid w:val="00FE5D3E"/>
  </w:rsids>
  <m:mathPr>
    <m:mathFont m:val="Cambria Math"/>
    <m:brkBin m:val="before"/>
    <m:brkBinSub m:val="--"/>
    <m:smallFrac m:val="0"/>
    <m:dispDef/>
    <m:lMargin m:val="0"/>
    <m:rMargin m:val="0"/>
    <m:defJc m:val="centerGroup"/>
    <m:wrapIndent m:val="1440"/>
    <m:intLim m:val="subSup"/>
    <m:naryLim m:val="undOvr"/>
  </m:mathPr>
  <w:themeFontLang w:val="et-EE"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6DE9"/>
    <w:pPr>
      <w:spacing w:after="0" w:line="240" w:lineRule="auto"/>
      <w:ind w:firstLine="142"/>
      <w:contextualSpacing/>
      <w:jc w:val="both"/>
    </w:pPr>
    <w:rPr>
      <w:rFonts w:ascii="Times New Roman" w:eastAsia="MS Mincho" w:hAnsi="Times New Roman" w:cs="Times New Roman"/>
      <w:szCs w:val="20"/>
      <w:lang w:val="en-US"/>
    </w:rPr>
  </w:style>
  <w:style w:type="paragraph" w:styleId="Heading1">
    <w:name w:val="heading 1"/>
    <w:basedOn w:val="Normal"/>
    <w:next w:val="Normal"/>
    <w:link w:val="Heading1Char"/>
    <w:uiPriority w:val="9"/>
    <w:qFormat/>
    <w:rsid w:val="00C33A80"/>
    <w:pPr>
      <w:keepNext/>
      <w:keepLines/>
      <w:spacing w:before="240" w:after="240"/>
      <w:ind w:firstLine="0"/>
      <w:jc w:val="left"/>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521E77"/>
    <w:pPr>
      <w:keepNext/>
      <w:keepLines/>
      <w:spacing w:before="240" w:after="240"/>
      <w:ind w:firstLine="0"/>
      <w:jc w:val="left"/>
      <w:outlineLvl w:val="1"/>
    </w:pPr>
    <w:rPr>
      <w:rFonts w:eastAsiaTheme="majorEastAsia" w:cstheme="majorBidi"/>
      <w:bCs/>
      <w:i/>
      <w:szCs w:val="26"/>
    </w:rPr>
  </w:style>
  <w:style w:type="paragraph" w:styleId="Heading3">
    <w:name w:val="heading 3"/>
    <w:basedOn w:val="Normal"/>
    <w:next w:val="Normal"/>
    <w:link w:val="Heading3Char"/>
    <w:uiPriority w:val="9"/>
    <w:unhideWhenUsed/>
    <w:qFormat/>
    <w:rsid w:val="009B0430"/>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s">
    <w:name w:val="authors"/>
    <w:basedOn w:val="Normal"/>
    <w:rsid w:val="000A2DC8"/>
    <w:pPr>
      <w:jc w:val="center"/>
    </w:pPr>
    <w:rPr>
      <w:b/>
      <w:color w:val="FF0000"/>
    </w:rPr>
  </w:style>
  <w:style w:type="paragraph" w:customStyle="1" w:styleId="papertitle">
    <w:name w:val="paper title"/>
    <w:basedOn w:val="Heading1"/>
    <w:rsid w:val="00621382"/>
    <w:pPr>
      <w:keepLines w:val="0"/>
      <w:spacing w:before="0"/>
      <w:ind w:left="567" w:hanging="567"/>
      <w:outlineLvl w:val="9"/>
    </w:pPr>
    <w:rPr>
      <w:rFonts w:eastAsia="MS Mincho" w:cs="Times New Roman"/>
      <w:bCs w:val="0"/>
      <w:caps/>
      <w:kern w:val="28"/>
      <w:sz w:val="34"/>
      <w:szCs w:val="20"/>
    </w:rPr>
  </w:style>
  <w:style w:type="character" w:customStyle="1" w:styleId="Heading1Char">
    <w:name w:val="Heading 1 Char"/>
    <w:basedOn w:val="DefaultParagraphFont"/>
    <w:link w:val="Heading1"/>
    <w:uiPriority w:val="9"/>
    <w:rsid w:val="00C33A80"/>
    <w:rPr>
      <w:rFonts w:ascii="Times New Roman" w:eastAsiaTheme="majorEastAsia" w:hAnsi="Times New Roman" w:cstheme="majorBidi"/>
      <w:b/>
      <w:bCs/>
      <w:szCs w:val="28"/>
      <w:lang w:val="en-US"/>
    </w:rPr>
  </w:style>
  <w:style w:type="character" w:styleId="Hyperlink">
    <w:name w:val="Hyperlink"/>
    <w:basedOn w:val="DefaultParagraphFont"/>
    <w:uiPriority w:val="99"/>
    <w:unhideWhenUsed/>
    <w:rsid w:val="000A2DC8"/>
    <w:rPr>
      <w:color w:val="0000FF" w:themeColor="hyperlink"/>
      <w:u w:val="single"/>
    </w:rPr>
  </w:style>
  <w:style w:type="paragraph" w:customStyle="1" w:styleId="paraheader2">
    <w:name w:val="para header 2"/>
    <w:basedOn w:val="Normal"/>
    <w:autoRedefine/>
    <w:rsid w:val="001974F4"/>
    <w:pPr>
      <w:spacing w:before="120" w:after="120"/>
      <w:contextualSpacing w:val="0"/>
      <w:jc w:val="left"/>
    </w:pPr>
    <w:rPr>
      <w:rFonts w:eastAsia="Malgun Gothic"/>
      <w:color w:val="000000"/>
      <w:szCs w:val="22"/>
      <w:lang w:eastAsia="ko-KR"/>
    </w:rPr>
  </w:style>
  <w:style w:type="character" w:customStyle="1" w:styleId="shorttext">
    <w:name w:val="short_text"/>
    <w:basedOn w:val="DefaultParagraphFont"/>
    <w:rsid w:val="0054287A"/>
  </w:style>
  <w:style w:type="character" w:customStyle="1" w:styleId="hps">
    <w:name w:val="hps"/>
    <w:basedOn w:val="DefaultParagraphFont"/>
    <w:rsid w:val="0054287A"/>
  </w:style>
  <w:style w:type="paragraph" w:styleId="CommentText">
    <w:name w:val="annotation text"/>
    <w:basedOn w:val="Normal"/>
    <w:link w:val="CommentTextChar"/>
    <w:uiPriority w:val="99"/>
    <w:semiHidden/>
    <w:unhideWhenUsed/>
    <w:rsid w:val="00E56B34"/>
    <w:pPr>
      <w:contextualSpacing w:val="0"/>
    </w:pPr>
    <w:rPr>
      <w:rFonts w:eastAsiaTheme="minorHAnsi" w:cstheme="minorBidi"/>
      <w:sz w:val="20"/>
      <w:lang w:val="et-EE"/>
    </w:rPr>
  </w:style>
  <w:style w:type="character" w:customStyle="1" w:styleId="CommentTextChar">
    <w:name w:val="Comment Text Char"/>
    <w:basedOn w:val="DefaultParagraphFont"/>
    <w:link w:val="CommentText"/>
    <w:uiPriority w:val="99"/>
    <w:semiHidden/>
    <w:rsid w:val="00E56B34"/>
    <w:rPr>
      <w:rFonts w:ascii="Times New Roman" w:hAnsi="Times New Roman"/>
      <w:sz w:val="20"/>
      <w:szCs w:val="20"/>
    </w:rPr>
  </w:style>
  <w:style w:type="paragraph" w:styleId="ListParagraph">
    <w:name w:val="List Paragraph"/>
    <w:basedOn w:val="Normal"/>
    <w:uiPriority w:val="34"/>
    <w:qFormat/>
    <w:rsid w:val="004760EC"/>
    <w:pPr>
      <w:ind w:left="720"/>
    </w:pPr>
    <w:rPr>
      <w:rFonts w:eastAsiaTheme="minorHAnsi" w:cstheme="minorBidi"/>
      <w:szCs w:val="22"/>
      <w:lang w:val="et-EE"/>
    </w:rPr>
  </w:style>
  <w:style w:type="table" w:styleId="TableGrid">
    <w:name w:val="Table Grid"/>
    <w:basedOn w:val="TableNormal"/>
    <w:uiPriority w:val="59"/>
    <w:rsid w:val="004760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uskel">
    <w:name w:val="muskel"/>
    <w:basedOn w:val="DefaultParagraphFont"/>
    <w:uiPriority w:val="1"/>
    <w:qFormat/>
    <w:rsid w:val="004760EC"/>
    <w:rPr>
      <w:rFonts w:ascii="Lucida Calligraphy" w:hAnsi="Lucida Calligraphy"/>
      <w:b/>
      <w:bCs/>
      <w:sz w:val="20"/>
      <w:szCs w:val="18"/>
    </w:rPr>
  </w:style>
  <w:style w:type="paragraph" w:customStyle="1" w:styleId="Abstractfirstpara">
    <w:name w:val="Abstract first para"/>
    <w:basedOn w:val="Normal"/>
    <w:rsid w:val="006703C8"/>
    <w:pPr>
      <w:ind w:firstLine="0"/>
      <w:contextualSpacing w:val="0"/>
      <w:jc w:val="left"/>
    </w:pPr>
    <w:rPr>
      <w:i/>
      <w:sz w:val="24"/>
    </w:rPr>
  </w:style>
  <w:style w:type="paragraph" w:customStyle="1" w:styleId="Bodytextfirstpara">
    <w:name w:val="Body text first para"/>
    <w:basedOn w:val="Normal"/>
    <w:rsid w:val="000D7904"/>
    <w:pPr>
      <w:ind w:firstLine="482"/>
      <w:contextualSpacing w:val="0"/>
    </w:pPr>
    <w:rPr>
      <w:sz w:val="24"/>
    </w:rPr>
  </w:style>
  <w:style w:type="paragraph" w:customStyle="1" w:styleId="bodytextpara">
    <w:name w:val="body text para"/>
    <w:basedOn w:val="Normal"/>
    <w:rsid w:val="00163CCB"/>
    <w:pPr>
      <w:ind w:firstLine="480"/>
      <w:contextualSpacing w:val="0"/>
    </w:pPr>
    <w:rPr>
      <w:sz w:val="24"/>
    </w:rPr>
  </w:style>
  <w:style w:type="paragraph" w:styleId="BalloonText">
    <w:name w:val="Balloon Text"/>
    <w:basedOn w:val="Normal"/>
    <w:link w:val="BalloonTextChar"/>
    <w:uiPriority w:val="99"/>
    <w:semiHidden/>
    <w:unhideWhenUsed/>
    <w:rsid w:val="00163CCB"/>
    <w:rPr>
      <w:rFonts w:ascii="Tahoma" w:hAnsi="Tahoma" w:cs="Tahoma"/>
      <w:sz w:val="16"/>
      <w:szCs w:val="16"/>
    </w:rPr>
  </w:style>
  <w:style w:type="character" w:customStyle="1" w:styleId="BalloonTextChar">
    <w:name w:val="Balloon Text Char"/>
    <w:basedOn w:val="DefaultParagraphFont"/>
    <w:link w:val="BalloonText"/>
    <w:uiPriority w:val="99"/>
    <w:semiHidden/>
    <w:rsid w:val="00163CCB"/>
    <w:rPr>
      <w:rFonts w:ascii="Tahoma" w:eastAsia="MS Mincho" w:hAnsi="Tahoma" w:cs="Tahoma"/>
      <w:sz w:val="16"/>
      <w:szCs w:val="16"/>
      <w:lang w:val="en-US"/>
    </w:rPr>
  </w:style>
  <w:style w:type="character" w:customStyle="1" w:styleId="Heading2Char">
    <w:name w:val="Heading 2 Char"/>
    <w:basedOn w:val="DefaultParagraphFont"/>
    <w:link w:val="Heading2"/>
    <w:uiPriority w:val="9"/>
    <w:rsid w:val="00521E77"/>
    <w:rPr>
      <w:rFonts w:ascii="Times New Roman" w:eastAsiaTheme="majorEastAsia" w:hAnsi="Times New Roman" w:cstheme="majorBidi"/>
      <w:bCs/>
      <w:i/>
      <w:szCs w:val="26"/>
      <w:lang w:val="en-US"/>
    </w:rPr>
  </w:style>
  <w:style w:type="character" w:styleId="CommentReference">
    <w:name w:val="annotation reference"/>
    <w:basedOn w:val="DefaultParagraphFont"/>
    <w:uiPriority w:val="99"/>
    <w:semiHidden/>
    <w:unhideWhenUsed/>
    <w:rsid w:val="00661869"/>
    <w:rPr>
      <w:sz w:val="16"/>
      <w:szCs w:val="16"/>
    </w:rPr>
  </w:style>
  <w:style w:type="paragraph" w:styleId="CommentSubject">
    <w:name w:val="annotation subject"/>
    <w:basedOn w:val="CommentText"/>
    <w:next w:val="CommentText"/>
    <w:link w:val="CommentSubjectChar"/>
    <w:uiPriority w:val="99"/>
    <w:semiHidden/>
    <w:unhideWhenUsed/>
    <w:rsid w:val="00661869"/>
    <w:pPr>
      <w:contextualSpacing/>
    </w:pPr>
    <w:rPr>
      <w:rFonts w:eastAsia="MS Mincho" w:cs="Times New Roman"/>
      <w:b/>
      <w:bCs/>
      <w:lang w:val="en-US"/>
    </w:rPr>
  </w:style>
  <w:style w:type="character" w:customStyle="1" w:styleId="CommentSubjectChar">
    <w:name w:val="Comment Subject Char"/>
    <w:basedOn w:val="CommentTextChar"/>
    <w:link w:val="CommentSubject"/>
    <w:uiPriority w:val="99"/>
    <w:semiHidden/>
    <w:rsid w:val="00661869"/>
    <w:rPr>
      <w:rFonts w:ascii="Times New Roman" w:eastAsia="MS Mincho" w:hAnsi="Times New Roman" w:cs="Times New Roman"/>
      <w:b/>
      <w:bCs/>
      <w:sz w:val="20"/>
      <w:szCs w:val="20"/>
      <w:lang w:val="en-US"/>
    </w:rPr>
  </w:style>
  <w:style w:type="character" w:customStyle="1" w:styleId="Heading3Char">
    <w:name w:val="Heading 3 Char"/>
    <w:basedOn w:val="DefaultParagraphFont"/>
    <w:link w:val="Heading3"/>
    <w:uiPriority w:val="9"/>
    <w:rsid w:val="009B0430"/>
    <w:rPr>
      <w:rFonts w:asciiTheme="majorHAnsi" w:eastAsiaTheme="majorEastAsia" w:hAnsiTheme="majorHAnsi" w:cstheme="majorBidi"/>
      <w:b/>
      <w:bCs/>
      <w:color w:val="4F81BD" w:themeColor="accent1"/>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6DE9"/>
    <w:pPr>
      <w:spacing w:after="0" w:line="240" w:lineRule="auto"/>
      <w:ind w:firstLine="142"/>
      <w:contextualSpacing/>
      <w:jc w:val="both"/>
    </w:pPr>
    <w:rPr>
      <w:rFonts w:ascii="Times New Roman" w:eastAsia="MS Mincho" w:hAnsi="Times New Roman" w:cs="Times New Roman"/>
      <w:szCs w:val="20"/>
      <w:lang w:val="en-US"/>
    </w:rPr>
  </w:style>
  <w:style w:type="paragraph" w:styleId="Heading1">
    <w:name w:val="heading 1"/>
    <w:basedOn w:val="Normal"/>
    <w:next w:val="Normal"/>
    <w:link w:val="Heading1Char"/>
    <w:uiPriority w:val="9"/>
    <w:qFormat/>
    <w:rsid w:val="00C33A80"/>
    <w:pPr>
      <w:keepNext/>
      <w:keepLines/>
      <w:spacing w:before="240" w:after="240"/>
      <w:ind w:firstLine="0"/>
      <w:jc w:val="left"/>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521E77"/>
    <w:pPr>
      <w:keepNext/>
      <w:keepLines/>
      <w:spacing w:before="240" w:after="240"/>
      <w:ind w:firstLine="0"/>
      <w:jc w:val="left"/>
      <w:outlineLvl w:val="1"/>
    </w:pPr>
    <w:rPr>
      <w:rFonts w:eastAsiaTheme="majorEastAsia" w:cstheme="majorBidi"/>
      <w:bCs/>
      <w:i/>
      <w:szCs w:val="26"/>
    </w:rPr>
  </w:style>
  <w:style w:type="paragraph" w:styleId="Heading3">
    <w:name w:val="heading 3"/>
    <w:basedOn w:val="Normal"/>
    <w:next w:val="Normal"/>
    <w:link w:val="Heading3Char"/>
    <w:uiPriority w:val="9"/>
    <w:unhideWhenUsed/>
    <w:qFormat/>
    <w:rsid w:val="009B0430"/>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s">
    <w:name w:val="authors"/>
    <w:basedOn w:val="Normal"/>
    <w:rsid w:val="000A2DC8"/>
    <w:pPr>
      <w:jc w:val="center"/>
    </w:pPr>
    <w:rPr>
      <w:b/>
      <w:color w:val="FF0000"/>
    </w:rPr>
  </w:style>
  <w:style w:type="paragraph" w:customStyle="1" w:styleId="papertitle">
    <w:name w:val="paper title"/>
    <w:basedOn w:val="Heading1"/>
    <w:rsid w:val="00621382"/>
    <w:pPr>
      <w:keepLines w:val="0"/>
      <w:spacing w:before="0"/>
      <w:ind w:left="567" w:hanging="567"/>
      <w:outlineLvl w:val="9"/>
    </w:pPr>
    <w:rPr>
      <w:rFonts w:eastAsia="MS Mincho" w:cs="Times New Roman"/>
      <w:bCs w:val="0"/>
      <w:caps/>
      <w:kern w:val="28"/>
      <w:sz w:val="34"/>
      <w:szCs w:val="20"/>
    </w:rPr>
  </w:style>
  <w:style w:type="character" w:customStyle="1" w:styleId="Heading1Char">
    <w:name w:val="Heading 1 Char"/>
    <w:basedOn w:val="DefaultParagraphFont"/>
    <w:link w:val="Heading1"/>
    <w:uiPriority w:val="9"/>
    <w:rsid w:val="00C33A80"/>
    <w:rPr>
      <w:rFonts w:ascii="Times New Roman" w:eastAsiaTheme="majorEastAsia" w:hAnsi="Times New Roman" w:cstheme="majorBidi"/>
      <w:b/>
      <w:bCs/>
      <w:szCs w:val="28"/>
      <w:lang w:val="en-US"/>
    </w:rPr>
  </w:style>
  <w:style w:type="character" w:styleId="Hyperlink">
    <w:name w:val="Hyperlink"/>
    <w:basedOn w:val="DefaultParagraphFont"/>
    <w:uiPriority w:val="99"/>
    <w:unhideWhenUsed/>
    <w:rsid w:val="000A2DC8"/>
    <w:rPr>
      <w:color w:val="0000FF" w:themeColor="hyperlink"/>
      <w:u w:val="single"/>
    </w:rPr>
  </w:style>
  <w:style w:type="paragraph" w:customStyle="1" w:styleId="paraheader2">
    <w:name w:val="para header 2"/>
    <w:basedOn w:val="Normal"/>
    <w:autoRedefine/>
    <w:rsid w:val="001974F4"/>
    <w:pPr>
      <w:spacing w:before="120" w:after="120"/>
      <w:contextualSpacing w:val="0"/>
      <w:jc w:val="left"/>
    </w:pPr>
    <w:rPr>
      <w:rFonts w:eastAsia="Malgun Gothic"/>
      <w:color w:val="000000"/>
      <w:szCs w:val="22"/>
      <w:lang w:eastAsia="ko-KR"/>
    </w:rPr>
  </w:style>
  <w:style w:type="character" w:customStyle="1" w:styleId="shorttext">
    <w:name w:val="short_text"/>
    <w:basedOn w:val="DefaultParagraphFont"/>
    <w:rsid w:val="0054287A"/>
  </w:style>
  <w:style w:type="character" w:customStyle="1" w:styleId="hps">
    <w:name w:val="hps"/>
    <w:basedOn w:val="DefaultParagraphFont"/>
    <w:rsid w:val="0054287A"/>
  </w:style>
  <w:style w:type="paragraph" w:styleId="CommentText">
    <w:name w:val="annotation text"/>
    <w:basedOn w:val="Normal"/>
    <w:link w:val="CommentTextChar"/>
    <w:uiPriority w:val="99"/>
    <w:semiHidden/>
    <w:unhideWhenUsed/>
    <w:rsid w:val="00E56B34"/>
    <w:pPr>
      <w:contextualSpacing w:val="0"/>
    </w:pPr>
    <w:rPr>
      <w:rFonts w:eastAsiaTheme="minorHAnsi" w:cstheme="minorBidi"/>
      <w:sz w:val="20"/>
      <w:lang w:val="et-EE"/>
    </w:rPr>
  </w:style>
  <w:style w:type="character" w:customStyle="1" w:styleId="CommentTextChar">
    <w:name w:val="Comment Text Char"/>
    <w:basedOn w:val="DefaultParagraphFont"/>
    <w:link w:val="CommentText"/>
    <w:uiPriority w:val="99"/>
    <w:semiHidden/>
    <w:rsid w:val="00E56B34"/>
    <w:rPr>
      <w:rFonts w:ascii="Times New Roman" w:hAnsi="Times New Roman"/>
      <w:sz w:val="20"/>
      <w:szCs w:val="20"/>
    </w:rPr>
  </w:style>
  <w:style w:type="paragraph" w:styleId="ListParagraph">
    <w:name w:val="List Paragraph"/>
    <w:basedOn w:val="Normal"/>
    <w:uiPriority w:val="34"/>
    <w:qFormat/>
    <w:rsid w:val="004760EC"/>
    <w:pPr>
      <w:ind w:left="720"/>
    </w:pPr>
    <w:rPr>
      <w:rFonts w:eastAsiaTheme="minorHAnsi" w:cstheme="minorBidi"/>
      <w:szCs w:val="22"/>
      <w:lang w:val="et-EE"/>
    </w:rPr>
  </w:style>
  <w:style w:type="table" w:styleId="TableGrid">
    <w:name w:val="Table Grid"/>
    <w:basedOn w:val="TableNormal"/>
    <w:uiPriority w:val="59"/>
    <w:rsid w:val="004760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uskel">
    <w:name w:val="muskel"/>
    <w:basedOn w:val="DefaultParagraphFont"/>
    <w:uiPriority w:val="1"/>
    <w:qFormat/>
    <w:rsid w:val="004760EC"/>
    <w:rPr>
      <w:rFonts w:ascii="Lucida Calligraphy" w:hAnsi="Lucida Calligraphy"/>
      <w:b/>
      <w:bCs/>
      <w:sz w:val="20"/>
      <w:szCs w:val="18"/>
    </w:rPr>
  </w:style>
  <w:style w:type="paragraph" w:customStyle="1" w:styleId="Abstractfirstpara">
    <w:name w:val="Abstract first para"/>
    <w:basedOn w:val="Normal"/>
    <w:rsid w:val="006703C8"/>
    <w:pPr>
      <w:ind w:firstLine="0"/>
      <w:contextualSpacing w:val="0"/>
      <w:jc w:val="left"/>
    </w:pPr>
    <w:rPr>
      <w:i/>
      <w:sz w:val="24"/>
    </w:rPr>
  </w:style>
  <w:style w:type="paragraph" w:customStyle="1" w:styleId="Bodytextfirstpara">
    <w:name w:val="Body text first para"/>
    <w:basedOn w:val="Normal"/>
    <w:rsid w:val="000D7904"/>
    <w:pPr>
      <w:ind w:firstLine="482"/>
      <w:contextualSpacing w:val="0"/>
    </w:pPr>
    <w:rPr>
      <w:sz w:val="24"/>
    </w:rPr>
  </w:style>
  <w:style w:type="paragraph" w:customStyle="1" w:styleId="bodytextpara">
    <w:name w:val="body text para"/>
    <w:basedOn w:val="Normal"/>
    <w:rsid w:val="00163CCB"/>
    <w:pPr>
      <w:ind w:firstLine="480"/>
      <w:contextualSpacing w:val="0"/>
    </w:pPr>
    <w:rPr>
      <w:sz w:val="24"/>
    </w:rPr>
  </w:style>
  <w:style w:type="paragraph" w:styleId="BalloonText">
    <w:name w:val="Balloon Text"/>
    <w:basedOn w:val="Normal"/>
    <w:link w:val="BalloonTextChar"/>
    <w:uiPriority w:val="99"/>
    <w:semiHidden/>
    <w:unhideWhenUsed/>
    <w:rsid w:val="00163CCB"/>
    <w:rPr>
      <w:rFonts w:ascii="Tahoma" w:hAnsi="Tahoma" w:cs="Tahoma"/>
      <w:sz w:val="16"/>
      <w:szCs w:val="16"/>
    </w:rPr>
  </w:style>
  <w:style w:type="character" w:customStyle="1" w:styleId="BalloonTextChar">
    <w:name w:val="Balloon Text Char"/>
    <w:basedOn w:val="DefaultParagraphFont"/>
    <w:link w:val="BalloonText"/>
    <w:uiPriority w:val="99"/>
    <w:semiHidden/>
    <w:rsid w:val="00163CCB"/>
    <w:rPr>
      <w:rFonts w:ascii="Tahoma" w:eastAsia="MS Mincho" w:hAnsi="Tahoma" w:cs="Tahoma"/>
      <w:sz w:val="16"/>
      <w:szCs w:val="16"/>
      <w:lang w:val="en-US"/>
    </w:rPr>
  </w:style>
  <w:style w:type="character" w:customStyle="1" w:styleId="Heading2Char">
    <w:name w:val="Heading 2 Char"/>
    <w:basedOn w:val="DefaultParagraphFont"/>
    <w:link w:val="Heading2"/>
    <w:uiPriority w:val="9"/>
    <w:rsid w:val="00521E77"/>
    <w:rPr>
      <w:rFonts w:ascii="Times New Roman" w:eastAsiaTheme="majorEastAsia" w:hAnsi="Times New Roman" w:cstheme="majorBidi"/>
      <w:bCs/>
      <w:i/>
      <w:szCs w:val="26"/>
      <w:lang w:val="en-US"/>
    </w:rPr>
  </w:style>
  <w:style w:type="character" w:styleId="CommentReference">
    <w:name w:val="annotation reference"/>
    <w:basedOn w:val="DefaultParagraphFont"/>
    <w:uiPriority w:val="99"/>
    <w:semiHidden/>
    <w:unhideWhenUsed/>
    <w:rsid w:val="00661869"/>
    <w:rPr>
      <w:sz w:val="16"/>
      <w:szCs w:val="16"/>
    </w:rPr>
  </w:style>
  <w:style w:type="paragraph" w:styleId="CommentSubject">
    <w:name w:val="annotation subject"/>
    <w:basedOn w:val="CommentText"/>
    <w:next w:val="CommentText"/>
    <w:link w:val="CommentSubjectChar"/>
    <w:uiPriority w:val="99"/>
    <w:semiHidden/>
    <w:unhideWhenUsed/>
    <w:rsid w:val="00661869"/>
    <w:pPr>
      <w:contextualSpacing/>
    </w:pPr>
    <w:rPr>
      <w:rFonts w:eastAsia="MS Mincho" w:cs="Times New Roman"/>
      <w:b/>
      <w:bCs/>
      <w:lang w:val="en-US"/>
    </w:rPr>
  </w:style>
  <w:style w:type="character" w:customStyle="1" w:styleId="CommentSubjectChar">
    <w:name w:val="Comment Subject Char"/>
    <w:basedOn w:val="CommentTextChar"/>
    <w:link w:val="CommentSubject"/>
    <w:uiPriority w:val="99"/>
    <w:semiHidden/>
    <w:rsid w:val="00661869"/>
    <w:rPr>
      <w:rFonts w:ascii="Times New Roman" w:eastAsia="MS Mincho" w:hAnsi="Times New Roman" w:cs="Times New Roman"/>
      <w:b/>
      <w:bCs/>
      <w:sz w:val="20"/>
      <w:szCs w:val="20"/>
      <w:lang w:val="en-US"/>
    </w:rPr>
  </w:style>
  <w:style w:type="character" w:customStyle="1" w:styleId="Heading3Char">
    <w:name w:val="Heading 3 Char"/>
    <w:basedOn w:val="DefaultParagraphFont"/>
    <w:link w:val="Heading3"/>
    <w:uiPriority w:val="9"/>
    <w:rsid w:val="009B0430"/>
    <w:rPr>
      <w:rFonts w:asciiTheme="majorHAnsi" w:eastAsiaTheme="majorEastAsia" w:hAnsiTheme="majorHAnsi" w:cstheme="majorBidi"/>
      <w:b/>
      <w:bCs/>
      <w:color w:val="4F81BD" w:themeColor="accent1"/>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18" Type="http://schemas.openxmlformats.org/officeDocument/2006/relationships/image" Target="media/image11.tif"/><Relationship Id="rId26" Type="http://schemas.openxmlformats.org/officeDocument/2006/relationships/image" Target="media/image19.ti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tif"/><Relationship Id="rId34" Type="http://schemas.openxmlformats.org/officeDocument/2006/relationships/image" Target="media/image27.tif"/><Relationship Id="rId7" Type="http://schemas.openxmlformats.org/officeDocument/2006/relationships/comments" Target="comments.xml"/><Relationship Id="rId12" Type="http://schemas.openxmlformats.org/officeDocument/2006/relationships/image" Target="media/image5.tif"/><Relationship Id="rId17" Type="http://schemas.openxmlformats.org/officeDocument/2006/relationships/image" Target="media/image10.png"/><Relationship Id="rId25" Type="http://schemas.openxmlformats.org/officeDocument/2006/relationships/image" Target="media/image18.tif"/><Relationship Id="rId33" Type="http://schemas.openxmlformats.org/officeDocument/2006/relationships/image" Target="media/image26.tif"/><Relationship Id="rId38" Type="http://schemas.openxmlformats.org/officeDocument/2006/relationships/image" Target="media/image31.tif"/><Relationship Id="rId2" Type="http://schemas.openxmlformats.org/officeDocument/2006/relationships/numbering" Target="numbering.xml"/><Relationship Id="rId16" Type="http://schemas.openxmlformats.org/officeDocument/2006/relationships/image" Target="media/image9.tif"/><Relationship Id="rId20" Type="http://schemas.openxmlformats.org/officeDocument/2006/relationships/image" Target="media/image13.tif"/><Relationship Id="rId29" Type="http://schemas.openxmlformats.org/officeDocument/2006/relationships/image" Target="media/image22.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tif"/><Relationship Id="rId24" Type="http://schemas.openxmlformats.org/officeDocument/2006/relationships/image" Target="media/image17.tif"/><Relationship Id="rId32" Type="http://schemas.openxmlformats.org/officeDocument/2006/relationships/image" Target="media/image25.tif"/><Relationship Id="rId37" Type="http://schemas.openxmlformats.org/officeDocument/2006/relationships/image" Target="media/image30.tif"/><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8.tif"/><Relationship Id="rId23" Type="http://schemas.openxmlformats.org/officeDocument/2006/relationships/image" Target="media/image16.tif"/><Relationship Id="rId28" Type="http://schemas.openxmlformats.org/officeDocument/2006/relationships/image" Target="media/image21.tif"/><Relationship Id="rId36" Type="http://schemas.openxmlformats.org/officeDocument/2006/relationships/image" Target="media/image29.jpg"/><Relationship Id="rId10" Type="http://schemas.openxmlformats.org/officeDocument/2006/relationships/image" Target="media/image3.tif"/><Relationship Id="rId19" Type="http://schemas.openxmlformats.org/officeDocument/2006/relationships/image" Target="media/image12.tif"/><Relationship Id="rId31" Type="http://schemas.openxmlformats.org/officeDocument/2006/relationships/image" Target="media/image24.tif"/><Relationship Id="rId4" Type="http://schemas.microsoft.com/office/2007/relationships/stylesWithEffects" Target="stylesWithEffects.xml"/><Relationship Id="rId9" Type="http://schemas.openxmlformats.org/officeDocument/2006/relationships/image" Target="media/image2.tiff"/><Relationship Id="rId14" Type="http://schemas.openxmlformats.org/officeDocument/2006/relationships/image" Target="media/image7.tif"/><Relationship Id="rId22" Type="http://schemas.openxmlformats.org/officeDocument/2006/relationships/image" Target="media/image15.tif"/><Relationship Id="rId27" Type="http://schemas.openxmlformats.org/officeDocument/2006/relationships/image" Target="media/image20.tif"/><Relationship Id="rId30" Type="http://schemas.openxmlformats.org/officeDocument/2006/relationships/image" Target="media/image23.tif"/><Relationship Id="rId35" Type="http://schemas.openxmlformats.org/officeDocument/2006/relationships/image" Target="media/image28.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30B1F7-4D8B-48E6-821A-582336041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TotalTime>
  <Pages>14</Pages>
  <Words>4881</Words>
  <Characters>28311</Characters>
  <Application>Microsoft Office Word</Application>
  <DocSecurity>0</DocSecurity>
  <Lines>235</Lines>
  <Paragraphs>66</Paragraphs>
  <ScaleCrop>false</ScaleCrop>
  <HeadingPairs>
    <vt:vector size="4" baseType="variant">
      <vt:variant>
        <vt:lpstr>Title</vt:lpstr>
      </vt:variant>
      <vt:variant>
        <vt:i4>1</vt:i4>
      </vt:variant>
      <vt:variant>
        <vt:lpstr>Tiitel</vt:lpstr>
      </vt:variant>
      <vt:variant>
        <vt:i4>1</vt:i4>
      </vt:variant>
    </vt:vector>
  </HeadingPairs>
  <TitlesOfParts>
    <vt:vector size="2" baseType="lpstr">
      <vt:lpstr/>
      <vt:lpstr/>
    </vt:vector>
  </TitlesOfParts>
  <Company>UT</Company>
  <LinksUpToDate>false</LinksUpToDate>
  <CharactersWithSpaces>33126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punn</dc:creator>
  <cp:lastModifiedBy>Andres Punning</cp:lastModifiedBy>
  <cp:revision>7</cp:revision>
  <dcterms:created xsi:type="dcterms:W3CDTF">2014-02-17T12:16:00Z</dcterms:created>
  <dcterms:modified xsi:type="dcterms:W3CDTF">2014-02-17T14:38:00Z</dcterms:modified>
</cp:coreProperties>
</file>